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EE" w:rsidRPr="009B44EE" w:rsidRDefault="009B44EE" w:rsidP="00EF1064">
      <w:pPr>
        <w:pStyle w:val="a7"/>
        <w:numPr>
          <w:ilvl w:val="0"/>
          <w:numId w:val="2"/>
        </w:numPr>
        <w:tabs>
          <w:tab w:val="left" w:pos="1550"/>
          <w:tab w:val="left" w:pos="1551"/>
        </w:tabs>
        <w:jc w:val="center"/>
        <w:rPr>
          <w:b/>
          <w:sz w:val="28"/>
          <w:szCs w:val="28"/>
        </w:rPr>
      </w:pPr>
      <w:r w:rsidRPr="009B44EE">
        <w:rPr>
          <w:b/>
          <w:spacing w:val="-1"/>
          <w:sz w:val="28"/>
          <w:szCs w:val="28"/>
        </w:rPr>
        <w:t>Малозначительность</w:t>
      </w:r>
      <w:r w:rsidRPr="009B44EE">
        <w:rPr>
          <w:b/>
          <w:spacing w:val="-20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деяния</w:t>
      </w:r>
      <w:r w:rsidRPr="009B44EE">
        <w:rPr>
          <w:b/>
          <w:spacing w:val="-10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по</w:t>
      </w:r>
      <w:r w:rsidRPr="009B44EE">
        <w:rPr>
          <w:b/>
          <w:spacing w:val="-19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Уголовному</w:t>
      </w:r>
      <w:r w:rsidRPr="009B44EE">
        <w:rPr>
          <w:b/>
          <w:spacing w:val="10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кодексу</w:t>
      </w:r>
      <w:r w:rsidRPr="009B44EE">
        <w:rPr>
          <w:b/>
          <w:spacing w:val="-11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РФ.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В силу ч. 2 ст. 14 УК РФ не является преступлением действие 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бездействие,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хотя формально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 содержащее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признаки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какого-либо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деяния,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предусмотренного Уголовным кодексом РФ, но в силу малозначительности не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представляющее общественной опасности, то есть не причинившее вреда и не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создавшее</w:t>
      </w:r>
      <w:r w:rsidRPr="009B44EE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угрозы</w:t>
      </w:r>
      <w:r w:rsidRPr="009B44EE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причинения</w:t>
      </w:r>
      <w:r w:rsidRPr="009B44EE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вреда</w:t>
      </w:r>
      <w:r w:rsidRPr="009B44EE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личности,</w:t>
      </w:r>
      <w:r w:rsidRPr="009B44EE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обществу</w:t>
      </w:r>
      <w:r w:rsidRPr="009B44EE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государству.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Малозначительность деяния характеризуется тем, что оно совершается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прямым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Смыслом,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преступления,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предусмотренного УК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РФ,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этом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отсутствуют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общественно-опасные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последствия</w:t>
      </w:r>
      <w:r w:rsidRPr="009B44EE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виде</w:t>
      </w:r>
      <w:r w:rsidRPr="009B44EE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реально</w:t>
      </w:r>
      <w:r w:rsidRPr="009B44EE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причиненного</w:t>
      </w:r>
      <w:r w:rsidRPr="009B44EE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вреда</w:t>
      </w:r>
      <w:r w:rsidRPr="009B44EE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угрозы</w:t>
      </w:r>
      <w:r w:rsidRPr="009B44EE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его</w:t>
      </w:r>
      <w:r w:rsidRPr="009B44EE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причинения.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Уголовный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кодекс РФ не содержит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перечень деяний, по которым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невозможна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малозначительность,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малозначительности деяния относится к компетенции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следствия и суда.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Уголовное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деяниям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возбуждается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9B44E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прекращению.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оценке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малозначительности деяний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первостепенную роль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играет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существенность причиненного или предполагаемого имущественного ущерба.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Оценка существенности причиненного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ущерба производится не только исходя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стоимости похищенного или поврежденного имущества, но и с учетом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потерпевшего,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9B44E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Также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одним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из критериев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разграничения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преступного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поведения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непреступного</w:t>
      </w:r>
      <w:r w:rsidRPr="009B44E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9B44E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9B44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9B44E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преступления.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открытое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хищение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106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F1064" w:rsidRPr="009B44EE">
        <w:rPr>
          <w:rFonts w:ascii="Times New Roman" w:eastAsia="Times New Roman" w:hAnsi="Times New Roman" w:cs="Times New Roman"/>
          <w:sz w:val="28"/>
          <w:szCs w:val="28"/>
        </w:rPr>
        <w:t>ужого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преступление,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предусмотренное ч. 1 ст. 161 УК РФ, нельзя признавать ни административным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правонарушением (при открытом хищении имущества на сумму не более 2500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руб.),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малозначительным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деянием,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поскольку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общественная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опасность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грабежа определяется не только стоимостью похищенного, но и способом его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совершения.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Если</w:t>
      </w:r>
      <w:r w:rsidR="00EF106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по угол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овному делу будет установлено, что в деянии лица имеются</w:t>
      </w:r>
      <w:r w:rsidRPr="009B44EE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наказуемого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уголовное дело подлежит прекращению за отсутствием в деянии состава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преступления, однако не вследствие малозначительности деяния, а вследствие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наличия</w:t>
      </w:r>
      <w:r w:rsidRPr="009B44EE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содеянном</w:t>
      </w:r>
      <w:r w:rsidRPr="009B44EE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состава</w:t>
      </w:r>
      <w:r w:rsidRPr="009B44EE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административного</w:t>
      </w:r>
      <w:r w:rsidRPr="009B44EE">
        <w:rPr>
          <w:rFonts w:ascii="Times New Roman" w:eastAsia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правонарушения.</w:t>
      </w:r>
      <w:proofErr w:type="gramEnd"/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Так, не может быть признано малозначительным уклонение от уплаты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налогов,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ответственность за которое предусмотрена ст. 198 УК РФ, поскольку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при их неуплате в меньшем размере,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че</w:t>
      </w:r>
      <w:r w:rsidR="00EF1064">
        <w:rPr>
          <w:rFonts w:ascii="Times New Roman" w:eastAsia="Times New Roman" w:hAnsi="Times New Roman" w:cs="Times New Roman"/>
          <w:w w:val="95"/>
          <w:sz w:val="28"/>
          <w:szCs w:val="28"/>
        </w:rPr>
        <w:t>м предусмотрено в примеч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ании к ст.198</w:t>
      </w:r>
      <w:r w:rsidRPr="009B44EE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(то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крупном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крупном),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преступления, так как нет одного из признаков его объективной стороны -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последствий,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 такие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следует квалифицировать как налоговое</w:t>
      </w:r>
      <w:proofErr w:type="gramEnd"/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правонарушение,</w:t>
      </w:r>
      <w:r w:rsidRPr="009B44EE">
        <w:rPr>
          <w:rFonts w:ascii="Times New Roman" w:eastAsia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предусмотренное</w:t>
      </w:r>
      <w:r w:rsidRPr="009B44EE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Налоговым</w:t>
      </w:r>
      <w:r w:rsidRPr="009B44EE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кодексом</w:t>
      </w:r>
      <w:r w:rsidRPr="009B44EE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РФ.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44EE" w:rsidRPr="009B44EE">
          <w:pgSz w:w="11910" w:h="16840"/>
          <w:pgMar w:top="1000" w:right="420" w:bottom="280" w:left="1480" w:header="720" w:footer="720" w:gutter="0"/>
          <w:cols w:space="720"/>
        </w:sectPr>
      </w:pPr>
    </w:p>
    <w:p w:rsidR="009B44EE" w:rsidRPr="009B44EE" w:rsidRDefault="009B44EE" w:rsidP="00EF1064">
      <w:pPr>
        <w:pStyle w:val="a7"/>
        <w:numPr>
          <w:ilvl w:val="0"/>
          <w:numId w:val="2"/>
        </w:numPr>
        <w:tabs>
          <w:tab w:val="left" w:pos="1566"/>
          <w:tab w:val="left" w:pos="1567"/>
          <w:tab w:val="left" w:pos="2287"/>
          <w:tab w:val="left" w:pos="4072"/>
          <w:tab w:val="left" w:pos="5568"/>
          <w:tab w:val="left" w:pos="6512"/>
          <w:tab w:val="left" w:pos="8489"/>
        </w:tabs>
        <w:spacing w:line="235" w:lineRule="auto"/>
        <w:ind w:right="50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 Трудовом кодексе РФ закреплено </w:t>
      </w:r>
      <w:r w:rsidRPr="009B44EE">
        <w:rPr>
          <w:b/>
          <w:bCs/>
          <w:spacing w:val="-2"/>
          <w:w w:val="95"/>
          <w:sz w:val="28"/>
          <w:szCs w:val="28"/>
        </w:rPr>
        <w:t>понятие</w:t>
      </w:r>
      <w:r w:rsidRPr="009B44EE">
        <w:rPr>
          <w:b/>
          <w:bCs/>
          <w:spacing w:val="-66"/>
          <w:w w:val="95"/>
          <w:sz w:val="28"/>
          <w:szCs w:val="28"/>
        </w:rPr>
        <w:t xml:space="preserve"> </w:t>
      </w:r>
      <w:r w:rsidRPr="009B44EE">
        <w:rPr>
          <w:b/>
          <w:bCs/>
          <w:sz w:val="28"/>
          <w:szCs w:val="28"/>
        </w:rPr>
        <w:t>микроповреждение</w:t>
      </w:r>
      <w:r w:rsidRPr="009B44EE">
        <w:rPr>
          <w:b/>
          <w:bCs/>
          <w:spacing w:val="-15"/>
          <w:sz w:val="28"/>
          <w:szCs w:val="28"/>
        </w:rPr>
        <w:t xml:space="preserve"> </w:t>
      </w:r>
      <w:r w:rsidRPr="009B44EE">
        <w:rPr>
          <w:b/>
          <w:bCs/>
          <w:sz w:val="28"/>
          <w:szCs w:val="28"/>
        </w:rPr>
        <w:t>(микротравма).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4EE" w:rsidRPr="009B44EE" w:rsidRDefault="009B44EE" w:rsidP="00EF1064">
      <w:pPr>
        <w:widowControl w:val="0"/>
        <w:tabs>
          <w:tab w:val="left" w:pos="1938"/>
          <w:tab w:val="left" w:pos="2320"/>
          <w:tab w:val="left" w:pos="2804"/>
          <w:tab w:val="left" w:pos="3303"/>
          <w:tab w:val="left" w:pos="4329"/>
          <w:tab w:val="left" w:pos="4593"/>
          <w:tab w:val="left" w:pos="6100"/>
          <w:tab w:val="left" w:pos="6527"/>
          <w:tab w:val="left" w:pos="7379"/>
          <w:tab w:val="left" w:pos="7588"/>
          <w:tab w:val="left" w:pos="8027"/>
          <w:tab w:val="left" w:pos="8649"/>
        </w:tabs>
        <w:autoSpaceDE w:val="0"/>
        <w:autoSpaceDN w:val="0"/>
        <w:spacing w:after="0"/>
        <w:ind w:right="4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44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9B44E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9B44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B44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TK</w:t>
      </w:r>
      <w:r w:rsidRPr="009B44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9B44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9B44E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понятием</w:t>
      </w:r>
      <w:r w:rsidRPr="009B44E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несчастный</w:t>
      </w:r>
      <w:r w:rsidRPr="009B44E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случай,</w:t>
      </w:r>
      <w:r w:rsidRPr="009B44EE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закрепилось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понятие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микроповреждение (микротравма). </w:t>
      </w:r>
      <w:proofErr w:type="gramStart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Под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микротравмами</w:t>
      </w:r>
      <w:r w:rsidRPr="009B44EE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ссадины, кровоподтеки,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ушибы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мягких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тканей,</w:t>
      </w:r>
      <w:r w:rsidRPr="009B44EE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поверхностные</w:t>
      </w:r>
      <w:r w:rsidRPr="009B44EE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раны</w:t>
      </w:r>
      <w:r w:rsidRPr="009B44EE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другие</w:t>
      </w:r>
      <w:r w:rsidRPr="009B44EE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повреждения</w:t>
      </w:r>
      <w:r w:rsidRPr="009B44EE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работников</w:t>
      </w:r>
      <w:r w:rsidRPr="009B44EE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иных</w:t>
      </w:r>
      <w:r w:rsidRPr="009B44EE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участвующих</w:t>
      </w:r>
      <w:r w:rsidRPr="009B44EE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>в производственной деятельности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работодателя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 лиц, полученные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ими при</w:t>
      </w:r>
      <w:r w:rsidRPr="009B44EE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исполнении</w:t>
      </w:r>
      <w:r w:rsidRPr="009B44EE">
        <w:rPr>
          <w:rFonts w:ascii="Times New Roman" w:eastAsia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трудовых</w:t>
      </w:r>
      <w:r w:rsidRPr="009B44EE">
        <w:rPr>
          <w:rFonts w:ascii="Times New Roman" w:eastAsia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обязанностей</w:t>
      </w:r>
      <w:r w:rsidRPr="009B44EE">
        <w:rPr>
          <w:rFonts w:ascii="Times New Roman" w:eastAsia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выполнении  работы</w:t>
      </w:r>
      <w:r w:rsidRPr="009B44EE">
        <w:rPr>
          <w:rFonts w:ascii="Times New Roman" w:eastAsia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поручению</w:t>
      </w:r>
      <w:r w:rsidRPr="009B44EE">
        <w:rPr>
          <w:rFonts w:ascii="Times New Roman" w:eastAsia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работодат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не повлекшие расстройства здоровья или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наступления</w:t>
      </w:r>
      <w:r w:rsidRPr="009B44EE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временной</w:t>
      </w:r>
      <w:r w:rsidRPr="009B44EE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нетрудоспособности</w:t>
      </w:r>
      <w:r w:rsidRPr="009B44EE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(ст.</w:t>
      </w:r>
      <w:r w:rsidRPr="009B44EE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226</w:t>
      </w:r>
      <w:r w:rsidRPr="009B44EE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TK</w:t>
      </w:r>
      <w:r w:rsidRPr="009B44EE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РФ</w:t>
      </w:r>
      <w:r w:rsidRPr="009B44EE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редакции</w:t>
      </w:r>
      <w:r w:rsidRPr="009B44EE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Закона</w:t>
      </w:r>
      <w:r w:rsidRPr="009B44EE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№311-ФЗ).</w:t>
      </w:r>
      <w:proofErr w:type="gramEnd"/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Начиная с указанной даты, работодатели будут обязаны осуществлять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учет и рассмотрение обстоятельств и причин, которые привели к получению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работниками микротравм. Основанием для производства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таких действий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будет являться обращение пострадавшего лица к своему руководителю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9B44E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работодателю.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Введение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обязанности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работодателей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ведению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учета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микротравм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позволит,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искоренить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игнорирования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работодателями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микроповреждений,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впоследствии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Pr="009B44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B44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B44E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серьезному</w:t>
      </w:r>
      <w:r w:rsidRPr="009B44E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травмированию</w:t>
      </w:r>
      <w:proofErr w:type="spellEnd"/>
      <w:r w:rsidRPr="009B4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4EE" w:rsidRPr="009B44EE" w:rsidRDefault="009B44EE" w:rsidP="00EF1064">
      <w:pPr>
        <w:pStyle w:val="a7"/>
        <w:numPr>
          <w:ilvl w:val="0"/>
          <w:numId w:val="2"/>
        </w:numPr>
        <w:tabs>
          <w:tab w:val="left" w:pos="1600"/>
          <w:tab w:val="left" w:pos="1601"/>
          <w:tab w:val="left" w:pos="2556"/>
          <w:tab w:val="left" w:pos="4622"/>
          <w:tab w:val="left" w:pos="7538"/>
          <w:tab w:val="left" w:pos="9301"/>
        </w:tabs>
        <w:spacing w:line="230" w:lineRule="auto"/>
        <w:ind w:right="45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 </w:t>
      </w:r>
      <w:r>
        <w:rPr>
          <w:b/>
          <w:bCs/>
          <w:spacing w:val="-1"/>
          <w:sz w:val="28"/>
          <w:szCs w:val="28"/>
        </w:rPr>
        <w:t xml:space="preserve">назначаются </w:t>
      </w:r>
      <w:r>
        <w:rPr>
          <w:b/>
          <w:bCs/>
          <w:sz w:val="28"/>
          <w:szCs w:val="28"/>
        </w:rPr>
        <w:t xml:space="preserve">административные </w:t>
      </w:r>
      <w:r w:rsidRPr="009B44EE">
        <w:rPr>
          <w:b/>
          <w:bCs/>
          <w:sz w:val="28"/>
          <w:szCs w:val="28"/>
        </w:rPr>
        <w:t>наказани</w:t>
      </w:r>
      <w:r>
        <w:rPr>
          <w:b/>
          <w:bCs/>
          <w:sz w:val="28"/>
          <w:szCs w:val="28"/>
        </w:rPr>
        <w:t xml:space="preserve">я </w:t>
      </w:r>
      <w:r w:rsidRPr="009B44EE">
        <w:rPr>
          <w:b/>
          <w:bCs/>
          <w:spacing w:val="-3"/>
          <w:w w:val="95"/>
          <w:sz w:val="28"/>
          <w:szCs w:val="28"/>
        </w:rPr>
        <w:t>за</w:t>
      </w:r>
      <w:r w:rsidRPr="009B44EE">
        <w:rPr>
          <w:b/>
          <w:bCs/>
          <w:spacing w:val="-66"/>
          <w:w w:val="95"/>
          <w:sz w:val="28"/>
          <w:szCs w:val="28"/>
        </w:rPr>
        <w:t xml:space="preserve"> </w:t>
      </w:r>
      <w:r w:rsidRPr="009B44EE">
        <w:rPr>
          <w:b/>
          <w:bCs/>
          <w:sz w:val="28"/>
          <w:szCs w:val="28"/>
        </w:rPr>
        <w:t>совершение</w:t>
      </w:r>
      <w:r w:rsidRPr="009B44EE">
        <w:rPr>
          <w:b/>
          <w:bCs/>
          <w:spacing w:val="4"/>
          <w:sz w:val="28"/>
          <w:szCs w:val="28"/>
        </w:rPr>
        <w:t xml:space="preserve"> </w:t>
      </w:r>
      <w:r w:rsidRPr="009B44EE">
        <w:rPr>
          <w:b/>
          <w:bCs/>
          <w:sz w:val="28"/>
          <w:szCs w:val="28"/>
        </w:rPr>
        <w:t>нескольких</w:t>
      </w:r>
      <w:r w:rsidRPr="009B44EE">
        <w:rPr>
          <w:b/>
          <w:bCs/>
          <w:spacing w:val="-5"/>
          <w:sz w:val="28"/>
          <w:szCs w:val="28"/>
        </w:rPr>
        <w:t xml:space="preserve"> </w:t>
      </w:r>
      <w:r w:rsidRPr="009B44EE">
        <w:rPr>
          <w:b/>
          <w:bCs/>
          <w:sz w:val="28"/>
          <w:szCs w:val="28"/>
        </w:rPr>
        <w:t>административных</w:t>
      </w:r>
      <w:r w:rsidRPr="009B44EE">
        <w:rPr>
          <w:b/>
          <w:bCs/>
          <w:spacing w:val="-8"/>
          <w:sz w:val="28"/>
          <w:szCs w:val="28"/>
        </w:rPr>
        <w:t xml:space="preserve"> </w:t>
      </w:r>
      <w:r w:rsidRPr="009B44EE">
        <w:rPr>
          <w:b/>
          <w:bCs/>
          <w:sz w:val="28"/>
          <w:szCs w:val="28"/>
        </w:rPr>
        <w:t>правонарушений?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4EE" w:rsidRPr="009B44EE" w:rsidRDefault="009B44EE" w:rsidP="00EF1064">
      <w:pPr>
        <w:widowControl w:val="0"/>
        <w:autoSpaceDE w:val="0"/>
        <w:autoSpaceDN w:val="0"/>
        <w:spacing w:after="0" w:line="230" w:lineRule="auto"/>
        <w:ind w:right="4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Федеральным законом от 26 марта 2022</w:t>
      </w:r>
      <w:r w:rsidRPr="009B44E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9B44E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№70 «О внесении изменений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Pr="009B44E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B44E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9B44E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9B44E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РФ»</w:t>
      </w:r>
      <w:r w:rsidRPr="009B44E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ст.4.4</w:t>
      </w:r>
      <w:r w:rsidRPr="009B44E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9B44EE">
        <w:rPr>
          <w:rFonts w:ascii="Times New Roman" w:eastAsia="Times New Roman" w:hAnsi="Times New Roman" w:cs="Times New Roman"/>
          <w:sz w:val="28"/>
          <w:szCs w:val="28"/>
        </w:rPr>
        <w:t>KoA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44E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РФ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30" w:lineRule="auto"/>
        <w:ind w:right="4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«Назначение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наказаний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правонарушений» 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дополнена</w:t>
      </w:r>
      <w:proofErr w:type="gramEnd"/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 частями 5 и 6, которые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правонарушений.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32" w:lineRule="auto"/>
        <w:ind w:right="4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мероприятия в ходе осуществления государственного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контроля (надзора),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влены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правонарушения, ответственность за которые предусмотрена одной и той же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статьей (частью статьи) </w:t>
      </w:r>
      <w:proofErr w:type="spellStart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KoAП</w:t>
      </w:r>
      <w:proofErr w:type="spellEnd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РФ или закона субъекта Российской Федерации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 административных правонарушениях, совершившему их лицу назначается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административное наказание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как за совершение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одного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административного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  <w:proofErr w:type="gramEnd"/>
    </w:p>
    <w:p w:rsidR="009B44EE" w:rsidRPr="009B44EE" w:rsidRDefault="009B44EE" w:rsidP="00EF1064">
      <w:pPr>
        <w:widowControl w:val="0"/>
        <w:autoSpaceDE w:val="0"/>
        <w:autoSpaceDN w:val="0"/>
        <w:spacing w:after="0" w:line="228" w:lineRule="auto"/>
        <w:ind w:right="4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Кроме того, если при проведении одного контрольного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(надзорного)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мероприятия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ходе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осуществления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государственного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контроля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(надзора),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правонарушения, ответственность за которые предусмотрена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двумя и более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(частями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статей) </w:t>
      </w:r>
      <w:proofErr w:type="spellStart"/>
      <w:r w:rsidRPr="009B44EE">
        <w:rPr>
          <w:rFonts w:ascii="Times New Roman" w:eastAsia="Times New Roman" w:hAnsi="Times New Roman" w:cs="Times New Roman"/>
          <w:sz w:val="28"/>
          <w:szCs w:val="28"/>
        </w:rPr>
        <w:t>KoAП</w:t>
      </w:r>
      <w:proofErr w:type="spellEnd"/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 РФ либо закона субъекта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административного</w:t>
      </w:r>
      <w:r w:rsidRPr="009B44EE">
        <w:rPr>
          <w:rFonts w:ascii="Times New Roman" w:eastAsia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наказания</w:t>
      </w:r>
      <w:r w:rsidRPr="009B44EE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за</w:t>
      </w:r>
      <w:r w:rsidRPr="009B44EE">
        <w:rPr>
          <w:rFonts w:ascii="Times New Roman" w:eastAsia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совершение</w:t>
      </w:r>
      <w:r w:rsidRPr="009B44EE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указанных</w:t>
      </w:r>
      <w:r w:rsidRPr="009B44EE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административных</w:t>
      </w:r>
      <w:proofErr w:type="gramEnd"/>
    </w:p>
    <w:p w:rsidR="009B44EE" w:rsidRPr="009B44EE" w:rsidRDefault="009B44EE" w:rsidP="00EF1064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44EE" w:rsidRPr="009B44EE">
          <w:pgSz w:w="11910" w:h="16840"/>
          <w:pgMar w:top="980" w:right="420" w:bottom="280" w:left="1480" w:header="720" w:footer="720" w:gutter="0"/>
          <w:cols w:space="720"/>
        </w:sectPr>
      </w:pPr>
    </w:p>
    <w:p w:rsidR="009B44EE" w:rsidRPr="009B44EE" w:rsidRDefault="009B44EE" w:rsidP="00EF1064">
      <w:pPr>
        <w:widowControl w:val="0"/>
        <w:autoSpaceDE w:val="0"/>
        <w:autoSpaceDN w:val="0"/>
        <w:spacing w:after="0" w:line="230" w:lineRule="auto"/>
        <w:ind w:right="4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правонарушений</w:t>
      </w:r>
      <w:r w:rsidRPr="009B44E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применяются</w:t>
      </w:r>
      <w:r w:rsidRPr="009B44E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9B44E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B44EE">
        <w:rPr>
          <w:rFonts w:ascii="Times New Roman" w:eastAsia="Times New Roman" w:hAnsi="Times New Roman" w:cs="Times New Roman"/>
          <w:sz w:val="28"/>
          <w:szCs w:val="28"/>
        </w:rPr>
        <w:t>ч.ч</w:t>
      </w:r>
      <w:proofErr w:type="spellEnd"/>
      <w:r w:rsidRPr="009B44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44E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44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44E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ст.4.4</w:t>
      </w:r>
      <w:r w:rsidRPr="009B44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B44EE">
        <w:rPr>
          <w:rFonts w:ascii="Times New Roman" w:eastAsia="Times New Roman" w:hAnsi="Times New Roman" w:cs="Times New Roman"/>
          <w:sz w:val="28"/>
          <w:szCs w:val="28"/>
        </w:rPr>
        <w:t>KoA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44E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9B44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44E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9B44EE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наказание назначается в пределах санкции, предусматривающей назначение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лицу более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строгого административного наказания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 также могут быть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назначены</w:t>
      </w:r>
      <w:r w:rsidRPr="009B44EE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дополнительные</w:t>
      </w:r>
      <w:r w:rsidRPr="009B44EE">
        <w:rPr>
          <w:rFonts w:ascii="Times New Roman" w:eastAsia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административные</w:t>
      </w:r>
      <w:r w:rsidRPr="009B44EE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наказания.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B44EE" w:rsidRPr="009B44EE" w:rsidRDefault="009B44EE" w:rsidP="00EF1064">
      <w:pPr>
        <w:pStyle w:val="a7"/>
        <w:numPr>
          <w:ilvl w:val="0"/>
          <w:numId w:val="2"/>
        </w:numPr>
        <w:tabs>
          <w:tab w:val="left" w:pos="1571"/>
          <w:tab w:val="left" w:pos="1572"/>
        </w:tabs>
        <w:ind w:right="491"/>
        <w:jc w:val="center"/>
        <w:rPr>
          <w:b/>
          <w:sz w:val="28"/>
          <w:szCs w:val="28"/>
        </w:rPr>
      </w:pPr>
      <w:r w:rsidRPr="009B44EE">
        <w:rPr>
          <w:b/>
          <w:spacing w:val="-1"/>
          <w:sz w:val="28"/>
          <w:szCs w:val="28"/>
        </w:rPr>
        <w:t>Внесены</w:t>
      </w:r>
      <w:r w:rsidRPr="009B44EE">
        <w:rPr>
          <w:b/>
          <w:spacing w:val="37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изменения</w:t>
      </w:r>
      <w:r w:rsidRPr="009B44EE">
        <w:rPr>
          <w:b/>
          <w:spacing w:val="45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в</w:t>
      </w:r>
      <w:r w:rsidRPr="009B44EE">
        <w:rPr>
          <w:b/>
          <w:spacing w:val="20"/>
          <w:sz w:val="28"/>
          <w:szCs w:val="28"/>
        </w:rPr>
        <w:t xml:space="preserve"> </w:t>
      </w:r>
      <w:r w:rsidRPr="009B44EE">
        <w:rPr>
          <w:b/>
          <w:spacing w:val="-1"/>
          <w:sz w:val="28"/>
          <w:szCs w:val="28"/>
        </w:rPr>
        <w:t>Уголовный</w:t>
      </w:r>
      <w:r w:rsidRPr="009B44EE">
        <w:rPr>
          <w:b/>
          <w:spacing w:val="37"/>
          <w:sz w:val="28"/>
          <w:szCs w:val="28"/>
        </w:rPr>
        <w:t xml:space="preserve"> </w:t>
      </w:r>
      <w:r w:rsidRPr="009B44EE">
        <w:rPr>
          <w:b/>
          <w:sz w:val="28"/>
          <w:szCs w:val="28"/>
        </w:rPr>
        <w:t>кодекс</w:t>
      </w:r>
      <w:r w:rsidRPr="009B44EE">
        <w:rPr>
          <w:b/>
          <w:spacing w:val="24"/>
          <w:sz w:val="28"/>
          <w:szCs w:val="28"/>
        </w:rPr>
        <w:t xml:space="preserve"> </w:t>
      </w:r>
      <w:r w:rsidRPr="009B44EE">
        <w:rPr>
          <w:b/>
          <w:sz w:val="28"/>
          <w:szCs w:val="28"/>
        </w:rPr>
        <w:t>РФ</w:t>
      </w:r>
      <w:r w:rsidRPr="009B44EE">
        <w:rPr>
          <w:b/>
          <w:spacing w:val="22"/>
          <w:sz w:val="28"/>
          <w:szCs w:val="28"/>
        </w:rPr>
        <w:t xml:space="preserve"> </w:t>
      </w:r>
      <w:r w:rsidRPr="009B44EE">
        <w:rPr>
          <w:b/>
          <w:sz w:val="28"/>
          <w:szCs w:val="28"/>
        </w:rPr>
        <w:t>и</w:t>
      </w:r>
      <w:proofErr w:type="gramStart"/>
      <w:r w:rsidRPr="009B44EE">
        <w:rPr>
          <w:b/>
          <w:spacing w:val="22"/>
          <w:sz w:val="28"/>
          <w:szCs w:val="28"/>
        </w:rPr>
        <w:t xml:space="preserve"> </w:t>
      </w:r>
      <w:r w:rsidRPr="009B44EE">
        <w:rPr>
          <w:b/>
          <w:sz w:val="28"/>
          <w:szCs w:val="28"/>
        </w:rPr>
        <w:t>У</w:t>
      </w:r>
      <w:proofErr w:type="gramEnd"/>
      <w:r w:rsidRPr="009B44EE">
        <w:rPr>
          <w:b/>
          <w:sz w:val="28"/>
          <w:szCs w:val="28"/>
        </w:rPr>
        <w:t>головно</w:t>
      </w:r>
      <w:r>
        <w:rPr>
          <w:b/>
          <w:sz w:val="28"/>
          <w:szCs w:val="28"/>
        </w:rPr>
        <w:t xml:space="preserve"> -</w:t>
      </w:r>
      <w:r w:rsidRPr="009B44EE">
        <w:rPr>
          <w:b/>
          <w:spacing w:val="-84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проц</w:t>
      </w:r>
      <w:r>
        <w:rPr>
          <w:b/>
          <w:w w:val="90"/>
          <w:sz w:val="28"/>
          <w:szCs w:val="28"/>
        </w:rPr>
        <w:t>есс</w:t>
      </w:r>
      <w:r w:rsidRPr="009B44EE">
        <w:rPr>
          <w:b/>
          <w:w w:val="90"/>
          <w:sz w:val="28"/>
          <w:szCs w:val="28"/>
        </w:rPr>
        <w:t>уальный</w:t>
      </w:r>
      <w:r w:rsidRPr="009B44EE">
        <w:rPr>
          <w:b/>
          <w:spacing w:val="24"/>
          <w:w w:val="90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кодекс</w:t>
      </w:r>
      <w:r w:rsidRPr="009B44EE">
        <w:rPr>
          <w:b/>
          <w:spacing w:val="26"/>
          <w:w w:val="90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РФ</w:t>
      </w:r>
      <w:r w:rsidRPr="009B44EE">
        <w:rPr>
          <w:b/>
          <w:spacing w:val="27"/>
          <w:w w:val="90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в</w:t>
      </w:r>
      <w:r w:rsidRPr="009B44EE">
        <w:rPr>
          <w:b/>
          <w:spacing w:val="15"/>
          <w:w w:val="90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целях</w:t>
      </w:r>
      <w:r w:rsidRPr="009B44EE">
        <w:rPr>
          <w:b/>
          <w:spacing w:val="32"/>
          <w:w w:val="90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защиты</w:t>
      </w:r>
      <w:r w:rsidRPr="009B44EE">
        <w:rPr>
          <w:b/>
          <w:spacing w:val="40"/>
          <w:w w:val="90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прав</w:t>
      </w:r>
      <w:r w:rsidRPr="009B44EE">
        <w:rPr>
          <w:b/>
          <w:spacing w:val="24"/>
          <w:w w:val="90"/>
          <w:sz w:val="28"/>
          <w:szCs w:val="28"/>
        </w:rPr>
        <w:t xml:space="preserve"> </w:t>
      </w:r>
      <w:r w:rsidRPr="009B44EE">
        <w:rPr>
          <w:b/>
          <w:w w:val="90"/>
          <w:sz w:val="28"/>
          <w:szCs w:val="28"/>
        </w:rPr>
        <w:t>несовершеннолетних.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качественной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еской работы с несовершеннолетними важную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роль играет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несовершеннолетних.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законодателем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Уголовный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Уголовн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процессуальный</w:t>
      </w:r>
      <w:r w:rsidRPr="009B44EE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кодексы</w:t>
      </w:r>
      <w:r w:rsidRPr="009B44EE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РФ</w:t>
      </w:r>
      <w:r w:rsidRPr="009B44EE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целях</w:t>
      </w:r>
      <w:r w:rsidRPr="009B44EE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защиты</w:t>
      </w:r>
      <w:r w:rsidRPr="009B44EE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несовершеннолетних.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06.03.2022 </w:t>
      </w:r>
      <w:r w:rsidRPr="009B44EE"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38-ФЗ внесены изменения 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Уголовный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статью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Уголовн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процессуального</w:t>
      </w:r>
      <w:r w:rsidRPr="009B44E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9B44E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 частности,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расширен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перечень отягчающих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обстоятель</w:t>
      </w:r>
      <w:proofErr w:type="gramStart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ств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 сл</w:t>
      </w:r>
      <w:proofErr w:type="gramEnd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учае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2"/>
          <w:sz w:val="28"/>
          <w:szCs w:val="28"/>
        </w:rPr>
        <w:t>совершения</w:t>
      </w:r>
      <w:r w:rsidRPr="009B44E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>преступления</w:t>
      </w:r>
      <w:r w:rsidRPr="009B44E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отношении</w:t>
      </w:r>
      <w:r w:rsidRPr="009B44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>несовершеннолетнего.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Усилена ответственность за понуждение к действиям сексуального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характера,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совершенное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 отношении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несовершеннолетнего, в частности,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использованием СМИ либо информационно-телекоммуникационных сетей, в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B44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B44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9B44E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"Интернет".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Останавливается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обещанное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укрывательство тяжких преступлений, совершенных в отношении детей до 14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Pr="009B44E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 w:rsidRPr="009B44E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Pr="009B44E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B44E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9B44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B44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лишения</w:t>
      </w:r>
      <w:r w:rsidRPr="009B44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свободы.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уточнены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допроса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 w:rsidRPr="009B44E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 w:rsidRPr="009B44E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свидетеля.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Так, при участии в допросе потерпевших и свидетелей в возрасте до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шестнадцати лет, а по усмотрению суда и в возрасте от шестнадцати до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восемнадцати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обязательно.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обязательное участие педагога при допросе предусматривалось в отношении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9B44E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9B44E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B44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четырнадцати</w:t>
      </w:r>
      <w:r w:rsidRPr="009B44E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Также  </w:t>
      </w:r>
      <w:r w:rsidRPr="009B44E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законом  </w:t>
      </w:r>
      <w:r w:rsidRPr="009B44E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конкретизирован  </w:t>
      </w:r>
      <w:r w:rsidRPr="009B44E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порядок  </w:t>
      </w:r>
      <w:r w:rsidRPr="009B44E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проведения  </w:t>
      </w:r>
      <w:r w:rsidRPr="009B44E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допроса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несовершеннолетних потерпевших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 свидетелей.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Теперь допрос с участием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несовершеннолетнего потерпевшего или свидетеля в возрасте до семи лет не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может продолжаться без перерыва более 30 минут, а в общей сложности -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более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одного часа, в возрасте от семи до четырнадцати лет - более одного часа,</w:t>
      </w:r>
      <w:r w:rsidRPr="009B44EE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Pr="009B44EE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общей</w:t>
      </w:r>
      <w:r w:rsidRPr="009B44EE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сложности</w:t>
      </w:r>
      <w:r w:rsidRPr="009B44EE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-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более</w:t>
      </w:r>
      <w:r w:rsidRPr="009B44EE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двух</w:t>
      </w:r>
      <w:r w:rsidRPr="009B44EE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часов,</w:t>
      </w:r>
      <w:r w:rsidRPr="009B44EE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возрасте</w:t>
      </w:r>
      <w:r w:rsidRPr="009B44EE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старше</w:t>
      </w:r>
      <w:r w:rsidRPr="009B44EE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четырнадцати</w:t>
      </w:r>
      <w:r w:rsidRPr="009B44EE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лет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-</w:t>
      </w:r>
      <w:r w:rsidRPr="009B44EE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более</w:t>
      </w:r>
      <w:r w:rsidRPr="009B44EE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двух</w:t>
      </w:r>
      <w:r w:rsidRPr="009B44EE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часов,</w:t>
      </w:r>
      <w:r w:rsidRPr="009B44EE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Pr="009B44EE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общей</w:t>
      </w:r>
      <w:r w:rsidRPr="009B44EE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сложности</w:t>
      </w:r>
      <w:r w:rsidRPr="009B44EE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-</w:t>
      </w:r>
      <w:r w:rsidRPr="009B44EE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более</w:t>
      </w:r>
      <w:r w:rsidRPr="009B44EE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четырех</w:t>
      </w:r>
      <w:r w:rsidRPr="009B44EE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часов</w:t>
      </w:r>
      <w:r w:rsidRPr="009B44EE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день.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44EE" w:rsidRPr="009B44EE">
          <w:pgSz w:w="11910" w:h="16840"/>
          <w:pgMar w:top="980" w:right="420" w:bottom="280" w:left="1480" w:header="720" w:footer="720" w:gutter="0"/>
          <w:cols w:space="720"/>
        </w:sectPr>
      </w:pPr>
    </w:p>
    <w:p w:rsidR="009B44EE" w:rsidRPr="009B44EE" w:rsidRDefault="009B44EE" w:rsidP="00EF1064">
      <w:pPr>
        <w:widowControl w:val="0"/>
        <w:numPr>
          <w:ilvl w:val="0"/>
          <w:numId w:val="2"/>
        </w:numPr>
        <w:tabs>
          <w:tab w:val="left" w:pos="1554"/>
          <w:tab w:val="left" w:pos="1555"/>
        </w:tabs>
        <w:autoSpaceDE w:val="0"/>
        <w:autoSpaceDN w:val="0"/>
        <w:spacing w:after="0" w:line="240" w:lineRule="auto"/>
        <w:ind w:left="152" w:right="515" w:firstLine="6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b/>
          <w:w w:val="90"/>
          <w:sz w:val="28"/>
          <w:szCs w:val="28"/>
        </w:rPr>
        <w:lastRenderedPageBreak/>
        <w:t>Прокуратура</w:t>
      </w:r>
      <w:r w:rsidRPr="009B44EE">
        <w:rPr>
          <w:rFonts w:ascii="Times New Roman" w:eastAsia="Times New Roman" w:hAnsi="Times New Roman" w:cs="Times New Roman"/>
          <w:b/>
          <w:spacing w:val="1"/>
          <w:w w:val="9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разъясняет:</w:t>
      </w:r>
      <w:r w:rsidRPr="009B44EE">
        <w:rPr>
          <w:rFonts w:ascii="Times New Roman" w:eastAsia="Times New Roman" w:hAnsi="Times New Roman" w:cs="Times New Roman"/>
          <w:b/>
          <w:spacing w:val="1"/>
          <w:w w:val="9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чем</w:t>
      </w:r>
      <w:r w:rsidRPr="009B44EE">
        <w:rPr>
          <w:rFonts w:ascii="Times New Roman" w:eastAsia="Times New Roman" w:hAnsi="Times New Roman" w:cs="Times New Roman"/>
          <w:b/>
          <w:spacing w:val="1"/>
          <w:w w:val="9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отличается</w:t>
      </w:r>
      <w:r w:rsidRPr="009B44EE">
        <w:rPr>
          <w:rFonts w:ascii="Times New Roman" w:eastAsia="Times New Roman" w:hAnsi="Times New Roman" w:cs="Times New Roman"/>
          <w:b/>
          <w:spacing w:val="1"/>
          <w:w w:val="9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b/>
          <w:spacing w:val="1"/>
          <w:w w:val="9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как</w:t>
      </w:r>
      <w:r w:rsidRPr="009B44EE">
        <w:rPr>
          <w:rFonts w:ascii="Times New Roman" w:eastAsia="Times New Roman" w:hAnsi="Times New Roman" w:cs="Times New Roman"/>
          <w:b/>
          <w:spacing w:val="1"/>
          <w:w w:val="9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разграничить</w:t>
      </w:r>
      <w:r w:rsidRPr="009B44EE">
        <w:rPr>
          <w:rFonts w:ascii="Times New Roman" w:eastAsia="Times New Roman" w:hAnsi="Times New Roman" w:cs="Times New Roman"/>
          <w:b/>
          <w:spacing w:val="-53"/>
          <w:w w:val="9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такие</w:t>
      </w:r>
      <w:r w:rsidRPr="009B44EE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понятия</w:t>
      </w:r>
      <w:r w:rsidRPr="009B44EE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9B44E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«подарок»</w:t>
      </w:r>
      <w:r w:rsidRPr="009B44EE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«взятка»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Критерий, разграничивающий взятку и подарок, это безвозмездность.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Безвозмездность</w:t>
      </w:r>
      <w:r w:rsidRPr="009B44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признаком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дарения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разновидности гражданско-правовой сделки: любой дар безвозмезден, если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дарение обусловлено совершением каких-либо действий другой стороной, то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это приводит к признанию такого договора ничтожным. Взятка же всегда, 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передается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получается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какие-либо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бездействие,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общее покровительство. Она носит возмездный,</w:t>
      </w:r>
      <w:r w:rsidRPr="009B44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обоюдный</w:t>
      </w:r>
      <w:r w:rsidRPr="009B44E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6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Размер взятки влияет на общественную опасность этого преступления и</w:t>
      </w:r>
      <w:r w:rsidRPr="009B44E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квалификацию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содеянного: если он не превышает 10 000 рублей, то это мелкая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взятка (ст. 291.2 Уголовного кодекса Российской Федерации), наказание за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лишения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штрафом в размере до двухсот тысяч рублей или в размере заработной платы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 иного дохода осужденного за период до трех месяцев</w:t>
      </w:r>
      <w:proofErr w:type="gramEnd"/>
      <w:r w:rsidRPr="009B44EE">
        <w:rPr>
          <w:rFonts w:ascii="Times New Roman" w:eastAsia="Times New Roman" w:hAnsi="Times New Roman" w:cs="Times New Roman"/>
          <w:sz w:val="28"/>
          <w:szCs w:val="28"/>
        </w:rPr>
        <w:t>. Если свыше 10 000</w:t>
      </w:r>
      <w:r w:rsidRPr="009B44E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рублей, то деяние квалифицируется по ст. 290 Уголовного кодекса Российской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Федерации </w:t>
      </w:r>
      <w:r w:rsidRPr="009B44E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максимальное наказание </w:t>
      </w:r>
      <w:proofErr w:type="gramStart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-ш</w:t>
      </w:r>
      <w:proofErr w:type="gramEnd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траф в размере от трех миллионов до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пяти миллионов рублей, или в размере заработной платы или иного дохода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осужденного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восьмидесятикратной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стократной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взятки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лишением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занимать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 на срок до пятнадцати лет либо лишением свободы 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на срок от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восьми до пятнадцати лет со штрафом в размере</w:t>
      </w:r>
      <w:proofErr w:type="gramEnd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до семидесятикратной суммы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взя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тки.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замещающие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постоянной основе, не вправе получать в связи с выполнением служебных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(должностных)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вознаграждения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(ссуды,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денежное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вознаграждение, услуги, оплату</w:t>
      </w:r>
      <w:r w:rsidRPr="009B44E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развлечений,</w:t>
      </w:r>
      <w:r w:rsidRPr="009B44E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отдыха,</w:t>
      </w:r>
      <w:r w:rsidRPr="009B44E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транспортных</w:t>
      </w:r>
      <w:r w:rsidRPr="009B44E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расходов)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 подарки от физических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юридических лиц (ст. 12.1 Федерального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закона от</w:t>
      </w:r>
      <w:r w:rsidRPr="009B44E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25.12.2008</w:t>
      </w:r>
      <w:r w:rsidRPr="009B44E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B44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9B44E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B44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proofErr w:type="gramEnd"/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 коррупции»).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Подарки,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протокольными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мероприятиями, со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служебными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командировками и с другими официальными мероприятиями,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признаются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собственностью соответственно Российской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Федерации,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субъекта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Российской Федерации или муниципального образования и передаются по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Pr="009B44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9B44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9B44E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орган.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сдавшее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подарок,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протокольным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мероприятием,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служебной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командировкой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официальным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мероприятием,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выкупить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устанавливаемом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9B44E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9B44E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9B44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B44E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44EE" w:rsidRPr="009B44EE">
          <w:pgSz w:w="11910" w:h="16840"/>
          <w:pgMar w:top="960" w:right="420" w:bottom="280" w:left="1480" w:header="720" w:footer="720" w:gutter="0"/>
          <w:cols w:space="720"/>
        </w:sectPr>
      </w:pPr>
    </w:p>
    <w:p w:rsidR="009B44EE" w:rsidRPr="009B44EE" w:rsidRDefault="009B44EE" w:rsidP="00EF1064">
      <w:pPr>
        <w:widowControl w:val="0"/>
        <w:numPr>
          <w:ilvl w:val="0"/>
          <w:numId w:val="2"/>
        </w:numPr>
        <w:tabs>
          <w:tab w:val="left" w:pos="1567"/>
          <w:tab w:val="left" w:pos="1568"/>
        </w:tabs>
        <w:autoSpaceDE w:val="0"/>
        <w:autoSpaceDN w:val="0"/>
        <w:spacing w:after="0" w:line="240" w:lineRule="auto"/>
        <w:ind w:left="1567" w:hanging="7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Права</w:t>
      </w:r>
      <w:r w:rsidRPr="009B44EE">
        <w:rPr>
          <w:rFonts w:ascii="Times New Roman" w:eastAsia="Times New Roman" w:hAnsi="Times New Roman" w:cs="Times New Roman"/>
          <w:b/>
          <w:spacing w:val="2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работника</w:t>
      </w:r>
      <w:r w:rsidRPr="009B44EE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увольнении</w:t>
      </w:r>
      <w:r w:rsidRPr="009B44EE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сокращению</w:t>
      </w:r>
      <w:r w:rsidRPr="009B44EE">
        <w:rPr>
          <w:rFonts w:ascii="Times New Roman" w:eastAsia="Times New Roman" w:hAnsi="Times New Roman" w:cs="Times New Roman"/>
          <w:b/>
          <w:spacing w:val="2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штата</w:t>
      </w:r>
      <w:r w:rsidRPr="009B44EE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численности</w:t>
      </w:r>
      <w:r w:rsidRPr="009B44EE">
        <w:rPr>
          <w:rFonts w:ascii="Times New Roman" w:eastAsia="Times New Roman" w:hAnsi="Times New Roman" w:cs="Times New Roman"/>
          <w:b/>
          <w:spacing w:val="4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B44EE" w:rsidRPr="009B44EE" w:rsidRDefault="009B44EE" w:rsidP="00EF10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В соответствии с Трудовым Кодексом Российской Федерации одним из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увольнения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увольнение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сокращению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9B44E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штата</w:t>
      </w:r>
      <w:r w:rsidRPr="009B44E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статье 82 Трудового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кодекса РФ при принятии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решения 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сокращении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штата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предпринимателя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возможном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расторжении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договоров с работниками в соответствии с пунктом 2 части первой статьи 81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настоящего Кодекса работодатель обязан в письменной форме сообщить об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этом выборному органу первичной профсоюзной организации не 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Pr="009B44E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соответствующих мероприятий,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случае, если решение о сокращении численности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или штата работников может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привести к массовому увольнению работников - не 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 чем за три месяца</w:t>
      </w:r>
      <w:r w:rsidRPr="009B44E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9B44E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B44E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9B44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случаи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преимущественного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оставление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сокращении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9B44E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штата</w:t>
      </w:r>
      <w:r w:rsidRPr="009B44E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сокращении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штата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преимущественное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оставление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работникам с более высокой производительностью труда и квалификацией, 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равной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производительности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предпочтение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 работе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отдается: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семейным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- при наличии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двух или более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иждивенцев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(нетрудоспособных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держании работника или получающи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х от него помощь, которая является для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них постоянным</w:t>
      </w:r>
      <w:proofErr w:type="gramEnd"/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 основным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источником сре</w:t>
      </w:r>
      <w:proofErr w:type="gramStart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дств к с</w:t>
      </w:r>
      <w:proofErr w:type="gramEnd"/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уществованию); лицам, в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самостоятельным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заработком;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работникам, получившим в период работы у данного работодателя трудовое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увечье или профессиональное заболевание; инвалидам боевых действий по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Отечества;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повышающим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квалификацию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9B44E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Pr="009B44E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B44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отрыва</w:t>
      </w:r>
      <w:r w:rsidRPr="009B44E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B44E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обязанностям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увольнении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основанию,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связанному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сокращением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штата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редложить работнику другую имеющ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уюся у него работу, которую он может</w:t>
      </w:r>
      <w:r w:rsidRPr="009B44E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w w:val="95"/>
          <w:sz w:val="28"/>
          <w:szCs w:val="28"/>
        </w:rPr>
        <w:t>выполнять с учетом состояния его здоровья (вакантную должность или работу,</w:t>
      </w:r>
      <w:r w:rsidRPr="009B44EE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соответствующую квалификации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 вакантную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нижестоящ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9B44E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B44E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нижеоплачиваемую).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ind w:right="4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сокращении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штата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материальные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гарантии.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B44E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увольнении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вышеуказанным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работодатель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выплатить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выходное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месячного заработка, а также за работником сохраняется средний</w:t>
      </w:r>
      <w:r w:rsidRPr="009B44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месячный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lastRenderedPageBreak/>
        <w:t>заработок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на период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трудоустройства,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 xml:space="preserve">увольнения (с зачетом выходного пособия), в исключительных случаях </w:t>
      </w:r>
      <w:r w:rsidRPr="009B44E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44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B44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9B44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9B44E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B44E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B44E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увольнения</w:t>
      </w:r>
      <w:r w:rsidRPr="009B44E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44EE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9B44E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9B44E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B44EE">
        <w:rPr>
          <w:rFonts w:ascii="Times New Roman" w:eastAsia="Times New Roman" w:hAnsi="Times New Roman" w:cs="Times New Roman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занятости при условии, если в двухнедельный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увольнения работник обратился в данный орган и не был им трудоустроен.</w:t>
      </w:r>
    </w:p>
    <w:p w:rsidR="009B44EE" w:rsidRPr="009B44EE" w:rsidRDefault="009B44EE" w:rsidP="00EF106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44EE" w:rsidRPr="009B44EE">
          <w:pgSz w:w="11910" w:h="16840"/>
          <w:pgMar w:top="980" w:right="420" w:bottom="280" w:left="1480" w:header="720" w:footer="720" w:gutter="0"/>
          <w:cols w:space="720"/>
        </w:sectPr>
      </w:pPr>
      <w:bookmarkStart w:id="0" w:name="_GoBack"/>
      <w:bookmarkEnd w:id="0"/>
    </w:p>
    <w:p w:rsidR="00EF1064" w:rsidRPr="009B44EE" w:rsidRDefault="00EF1064" w:rsidP="009B44E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1064" w:rsidRPr="009B44EE">
      <w:pgSz w:w="11910" w:h="16840"/>
      <w:pgMar w:top="98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F5A"/>
    <w:multiLevelType w:val="hybridMultilevel"/>
    <w:tmpl w:val="D7F2E1AC"/>
    <w:lvl w:ilvl="0" w:tplc="495A6AA8">
      <w:start w:val="1"/>
      <w:numFmt w:val="decimal"/>
      <w:lvlText w:val="%1."/>
      <w:lvlJc w:val="left"/>
      <w:pPr>
        <w:ind w:left="723" w:hanging="723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2E42F588">
      <w:numFmt w:val="bullet"/>
      <w:lvlText w:val="•"/>
      <w:lvlJc w:val="left"/>
      <w:pPr>
        <w:ind w:left="1577" w:hanging="723"/>
      </w:pPr>
      <w:rPr>
        <w:rFonts w:hint="default"/>
        <w:lang w:val="ru-RU" w:eastAsia="en-US" w:bidi="ar-SA"/>
      </w:rPr>
    </w:lvl>
    <w:lvl w:ilvl="2" w:tplc="24D43822">
      <w:numFmt w:val="bullet"/>
      <w:lvlText w:val="•"/>
      <w:lvlJc w:val="left"/>
      <w:pPr>
        <w:ind w:left="2421" w:hanging="723"/>
      </w:pPr>
      <w:rPr>
        <w:rFonts w:hint="default"/>
        <w:lang w:val="ru-RU" w:eastAsia="en-US" w:bidi="ar-SA"/>
      </w:rPr>
    </w:lvl>
    <w:lvl w:ilvl="3" w:tplc="0388C506">
      <w:numFmt w:val="bullet"/>
      <w:lvlText w:val="•"/>
      <w:lvlJc w:val="left"/>
      <w:pPr>
        <w:ind w:left="3266" w:hanging="723"/>
      </w:pPr>
      <w:rPr>
        <w:rFonts w:hint="default"/>
        <w:lang w:val="ru-RU" w:eastAsia="en-US" w:bidi="ar-SA"/>
      </w:rPr>
    </w:lvl>
    <w:lvl w:ilvl="4" w:tplc="1E4A6CB0">
      <w:numFmt w:val="bullet"/>
      <w:lvlText w:val="•"/>
      <w:lvlJc w:val="left"/>
      <w:pPr>
        <w:ind w:left="4110" w:hanging="723"/>
      </w:pPr>
      <w:rPr>
        <w:rFonts w:hint="default"/>
        <w:lang w:val="ru-RU" w:eastAsia="en-US" w:bidi="ar-SA"/>
      </w:rPr>
    </w:lvl>
    <w:lvl w:ilvl="5" w:tplc="F8F47158">
      <w:numFmt w:val="bullet"/>
      <w:lvlText w:val="•"/>
      <w:lvlJc w:val="left"/>
      <w:pPr>
        <w:ind w:left="4955" w:hanging="723"/>
      </w:pPr>
      <w:rPr>
        <w:rFonts w:hint="default"/>
        <w:lang w:val="ru-RU" w:eastAsia="en-US" w:bidi="ar-SA"/>
      </w:rPr>
    </w:lvl>
    <w:lvl w:ilvl="6" w:tplc="A392B54A">
      <w:numFmt w:val="bullet"/>
      <w:lvlText w:val="•"/>
      <w:lvlJc w:val="left"/>
      <w:pPr>
        <w:ind w:left="5799" w:hanging="723"/>
      </w:pPr>
      <w:rPr>
        <w:rFonts w:hint="default"/>
        <w:lang w:val="ru-RU" w:eastAsia="en-US" w:bidi="ar-SA"/>
      </w:rPr>
    </w:lvl>
    <w:lvl w:ilvl="7" w:tplc="85EC55E2">
      <w:numFmt w:val="bullet"/>
      <w:lvlText w:val="•"/>
      <w:lvlJc w:val="left"/>
      <w:pPr>
        <w:ind w:left="6643" w:hanging="723"/>
      </w:pPr>
      <w:rPr>
        <w:rFonts w:hint="default"/>
        <w:lang w:val="ru-RU" w:eastAsia="en-US" w:bidi="ar-SA"/>
      </w:rPr>
    </w:lvl>
    <w:lvl w:ilvl="8" w:tplc="2270AAB8">
      <w:numFmt w:val="bullet"/>
      <w:lvlText w:val="•"/>
      <w:lvlJc w:val="left"/>
      <w:pPr>
        <w:ind w:left="7488" w:hanging="723"/>
      </w:pPr>
      <w:rPr>
        <w:rFonts w:hint="default"/>
        <w:lang w:val="ru-RU" w:eastAsia="en-US" w:bidi="ar-SA"/>
      </w:rPr>
    </w:lvl>
  </w:abstractNum>
  <w:abstractNum w:abstractNumId="1">
    <w:nsid w:val="7C1206EE"/>
    <w:multiLevelType w:val="hybridMultilevel"/>
    <w:tmpl w:val="81BE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EE"/>
    <w:rsid w:val="00061528"/>
    <w:rsid w:val="009B44EE"/>
    <w:rsid w:val="00EB600F"/>
    <w:rsid w:val="00E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44EE"/>
    <w:pPr>
      <w:widowControl w:val="0"/>
      <w:autoSpaceDE w:val="0"/>
      <w:autoSpaceDN w:val="0"/>
      <w:spacing w:after="0" w:line="240" w:lineRule="auto"/>
      <w:ind w:left="160" w:right="457" w:firstLine="694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4EE"/>
    <w:rPr>
      <w:rFonts w:ascii="Times New Roman" w:eastAsia="Times New Roman" w:hAnsi="Times New Roman" w:cs="Times New Roman"/>
      <w:b/>
      <w:bCs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9B44EE"/>
  </w:style>
  <w:style w:type="table" w:customStyle="1" w:styleId="TableNormal">
    <w:name w:val="Table Normal"/>
    <w:uiPriority w:val="2"/>
    <w:semiHidden/>
    <w:unhideWhenUsed/>
    <w:qFormat/>
    <w:rsid w:val="009B4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B44E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9B44EE"/>
    <w:pPr>
      <w:widowControl w:val="0"/>
      <w:autoSpaceDE w:val="0"/>
      <w:autoSpaceDN w:val="0"/>
      <w:spacing w:before="1" w:after="0" w:line="240" w:lineRule="auto"/>
      <w:ind w:left="213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9B44EE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1"/>
    <w:qFormat/>
    <w:rsid w:val="009B44EE"/>
    <w:pPr>
      <w:widowControl w:val="0"/>
      <w:autoSpaceDE w:val="0"/>
      <w:autoSpaceDN w:val="0"/>
      <w:spacing w:after="0" w:line="240" w:lineRule="auto"/>
      <w:ind w:left="152" w:firstLine="6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B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44EE"/>
    <w:pPr>
      <w:widowControl w:val="0"/>
      <w:autoSpaceDE w:val="0"/>
      <w:autoSpaceDN w:val="0"/>
      <w:spacing w:after="0" w:line="240" w:lineRule="auto"/>
      <w:ind w:left="160" w:right="457" w:firstLine="694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4EE"/>
    <w:rPr>
      <w:rFonts w:ascii="Times New Roman" w:eastAsia="Times New Roman" w:hAnsi="Times New Roman" w:cs="Times New Roman"/>
      <w:b/>
      <w:bCs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9B44EE"/>
  </w:style>
  <w:style w:type="table" w:customStyle="1" w:styleId="TableNormal">
    <w:name w:val="Table Normal"/>
    <w:uiPriority w:val="2"/>
    <w:semiHidden/>
    <w:unhideWhenUsed/>
    <w:qFormat/>
    <w:rsid w:val="009B4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B44E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9B44EE"/>
    <w:pPr>
      <w:widowControl w:val="0"/>
      <w:autoSpaceDE w:val="0"/>
      <w:autoSpaceDN w:val="0"/>
      <w:spacing w:before="1" w:after="0" w:line="240" w:lineRule="auto"/>
      <w:ind w:left="213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9B44EE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1"/>
    <w:qFormat/>
    <w:rsid w:val="009B44EE"/>
    <w:pPr>
      <w:widowControl w:val="0"/>
      <w:autoSpaceDE w:val="0"/>
      <w:autoSpaceDN w:val="0"/>
      <w:spacing w:after="0" w:line="240" w:lineRule="auto"/>
      <w:ind w:left="152" w:firstLine="6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B4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2022-05-19T06:40:00Z</dcterms:created>
  <dcterms:modified xsi:type="dcterms:W3CDTF">2022-05-19T07:03:00Z</dcterms:modified>
</cp:coreProperties>
</file>