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48" w:rsidRPr="00E71B64" w:rsidRDefault="00C60248" w:rsidP="00C60248">
      <w:pPr>
        <w:spacing w:after="0" w:line="240" w:lineRule="auto"/>
        <w:jc w:val="center"/>
        <w:rPr>
          <w:rFonts w:ascii="Times New Roman" w:hAnsi="Times New Roman" w:cs="Times New Roman"/>
          <w:b/>
          <w:sz w:val="18"/>
          <w:szCs w:val="18"/>
        </w:rPr>
      </w:pPr>
      <w:r w:rsidRPr="00E71B64">
        <w:rPr>
          <w:rFonts w:ascii="Times New Roman" w:hAnsi="Times New Roman" w:cs="Times New Roman"/>
          <w:noProof/>
          <w:sz w:val="26"/>
          <w:szCs w:val="26"/>
          <w:lang w:val="ru-RU" w:eastAsia="ru-RU" w:bidi="ar-SA"/>
        </w:rPr>
        <w:drawing>
          <wp:inline distT="0" distB="0" distL="0" distR="0">
            <wp:extent cx="731520" cy="8915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1520" cy="891540"/>
                    </a:xfrm>
                    <a:prstGeom prst="rect">
                      <a:avLst/>
                    </a:prstGeom>
                    <a:noFill/>
                    <a:ln>
                      <a:noFill/>
                    </a:ln>
                  </pic:spPr>
                </pic:pic>
              </a:graphicData>
            </a:graphic>
          </wp:inline>
        </w:drawing>
      </w:r>
    </w:p>
    <w:p w:rsidR="00C60248" w:rsidRPr="00E71B64" w:rsidRDefault="00C60248" w:rsidP="00C60248">
      <w:pPr>
        <w:tabs>
          <w:tab w:val="left" w:pos="518"/>
        </w:tabs>
        <w:spacing w:after="0" w:line="240" w:lineRule="auto"/>
        <w:ind w:firstLine="0"/>
        <w:jc w:val="center"/>
        <w:rPr>
          <w:rFonts w:ascii="Times New Roman" w:hAnsi="Times New Roman" w:cs="Times New Roman"/>
          <w:sz w:val="18"/>
          <w:szCs w:val="18"/>
          <w:lang w:val="ru-RU"/>
        </w:rPr>
      </w:pPr>
      <w:r w:rsidRPr="00E71B64">
        <w:rPr>
          <w:rFonts w:ascii="Times New Roman" w:hAnsi="Times New Roman" w:cs="Times New Roman"/>
          <w:b/>
          <w:sz w:val="18"/>
          <w:szCs w:val="18"/>
          <w:lang w:val="ru-RU"/>
        </w:rPr>
        <w:t>МУНИЦИПАЛЬНОЕ КАЗЕННОЕ УЧРЕЖДЕНИЕ «МЕСТНАЯ АДМИНИСТРАЦИЯ ГОРОДСКОГО ПОСЕЛЕНИЯ НАРТКАЛА УРВАНСКОГО МУНИЦИПАЛЬНОГО РАЙОНА КАБАРДИНО-БАЛКАРСКОЙ РЕСПУБЛИКИ</w:t>
      </w:r>
      <w:r w:rsidRPr="00E71B64">
        <w:rPr>
          <w:rFonts w:ascii="Times New Roman" w:hAnsi="Times New Roman" w:cs="Times New Roman"/>
          <w:sz w:val="18"/>
          <w:szCs w:val="18"/>
          <w:lang w:val="ru-RU"/>
        </w:rPr>
        <w:t>»</w:t>
      </w:r>
    </w:p>
    <w:p w:rsidR="00C60248" w:rsidRPr="00E71B64" w:rsidRDefault="00C60248" w:rsidP="00C60248">
      <w:pPr>
        <w:spacing w:after="0" w:line="240" w:lineRule="auto"/>
        <w:ind w:firstLine="0"/>
        <w:jc w:val="center"/>
        <w:rPr>
          <w:rFonts w:ascii="Times New Roman" w:hAnsi="Times New Roman" w:cs="Times New Roman"/>
          <w:sz w:val="16"/>
          <w:lang w:val="ru-RU"/>
        </w:rPr>
      </w:pPr>
    </w:p>
    <w:p w:rsidR="00C60248" w:rsidRPr="00E71B64" w:rsidRDefault="00C60248" w:rsidP="00C60248">
      <w:pPr>
        <w:spacing w:after="0" w:line="240" w:lineRule="auto"/>
        <w:ind w:firstLine="0"/>
        <w:jc w:val="center"/>
        <w:outlineLvl w:val="0"/>
        <w:rPr>
          <w:rFonts w:ascii="Times New Roman" w:hAnsi="Times New Roman" w:cs="Times New Roman"/>
          <w:sz w:val="16"/>
          <w:lang w:val="ru-RU"/>
        </w:rPr>
      </w:pPr>
      <w:r w:rsidRPr="00E71B64">
        <w:rPr>
          <w:rFonts w:ascii="Times New Roman" w:hAnsi="Times New Roman" w:cs="Times New Roman"/>
          <w:sz w:val="16"/>
          <w:lang w:val="ru-RU"/>
        </w:rPr>
        <w:t xml:space="preserve">КЪЭБЭРДЕЙ-БАЛЪКЪЭР РЕСКПУБЛИКЭМ И АРУАН  МУНИЦИПАЛЬНЭ  КУЕЙМ ЩЫЩ  НАРТКЪАЛЭ  КЪАЛЭ    </w:t>
      </w:r>
    </w:p>
    <w:p w:rsidR="00C60248" w:rsidRPr="00E71B64" w:rsidRDefault="00C60248" w:rsidP="00C60248">
      <w:pPr>
        <w:spacing w:after="0" w:line="240" w:lineRule="auto"/>
        <w:ind w:firstLine="0"/>
        <w:jc w:val="center"/>
        <w:outlineLvl w:val="0"/>
        <w:rPr>
          <w:rFonts w:ascii="Times New Roman" w:hAnsi="Times New Roman" w:cs="Times New Roman"/>
          <w:sz w:val="16"/>
          <w:lang w:val="ru-RU"/>
        </w:rPr>
      </w:pPr>
      <w:r w:rsidRPr="00E71B64">
        <w:rPr>
          <w:rFonts w:ascii="Times New Roman" w:hAnsi="Times New Roman" w:cs="Times New Roman"/>
          <w:sz w:val="16"/>
          <w:lang w:val="ru-RU"/>
        </w:rPr>
        <w:t>ЖЫЛАГЪУЭМ И Щ</w:t>
      </w:r>
      <w:r w:rsidRPr="00E71B64">
        <w:rPr>
          <w:rFonts w:ascii="Times New Roman" w:hAnsi="Times New Roman" w:cs="Times New Roman"/>
          <w:sz w:val="16"/>
        </w:rPr>
        <w:t>I</w:t>
      </w:r>
      <w:r w:rsidRPr="00E71B64">
        <w:rPr>
          <w:rFonts w:ascii="Times New Roman" w:hAnsi="Times New Roman" w:cs="Times New Roman"/>
          <w:sz w:val="16"/>
          <w:lang w:val="ru-RU"/>
        </w:rPr>
        <w:t>ЫП</w:t>
      </w:r>
      <w:r w:rsidRPr="00E71B64">
        <w:rPr>
          <w:rFonts w:ascii="Times New Roman" w:hAnsi="Times New Roman" w:cs="Times New Roman"/>
          <w:sz w:val="16"/>
        </w:rPr>
        <w:t>I</w:t>
      </w:r>
      <w:r w:rsidRPr="00E71B64">
        <w:rPr>
          <w:rFonts w:ascii="Times New Roman" w:hAnsi="Times New Roman" w:cs="Times New Roman"/>
          <w:sz w:val="16"/>
          <w:lang w:val="ru-RU"/>
        </w:rPr>
        <w:t>Э АДМИНИСТРАЦЭ</w:t>
      </w:r>
    </w:p>
    <w:p w:rsidR="00C60248" w:rsidRPr="00E71B64" w:rsidRDefault="00C60248" w:rsidP="00C60248">
      <w:pPr>
        <w:spacing w:after="0" w:line="240" w:lineRule="auto"/>
        <w:ind w:firstLine="0"/>
        <w:jc w:val="center"/>
        <w:rPr>
          <w:rFonts w:ascii="Times New Roman" w:hAnsi="Times New Roman" w:cs="Times New Roman"/>
          <w:b/>
          <w:sz w:val="16"/>
          <w:lang w:val="ru-RU"/>
        </w:rPr>
      </w:pPr>
    </w:p>
    <w:p w:rsidR="00C60248" w:rsidRPr="00E71B64" w:rsidRDefault="00C60248" w:rsidP="00C60248">
      <w:pPr>
        <w:spacing w:after="0" w:line="240" w:lineRule="auto"/>
        <w:ind w:firstLine="0"/>
        <w:jc w:val="center"/>
        <w:outlineLvl w:val="0"/>
        <w:rPr>
          <w:rFonts w:ascii="Times New Roman" w:hAnsi="Times New Roman" w:cs="Times New Roman"/>
          <w:sz w:val="16"/>
          <w:lang w:val="ru-RU"/>
        </w:rPr>
      </w:pPr>
      <w:r w:rsidRPr="00E71B64">
        <w:rPr>
          <w:rFonts w:ascii="Times New Roman" w:hAnsi="Times New Roman" w:cs="Times New Roman"/>
          <w:sz w:val="16"/>
          <w:lang w:val="ru-RU"/>
        </w:rPr>
        <w:t xml:space="preserve">КЪАБАРТЫ-МАЛКЪАР РЕСПУБЛИКАНЫ УРВАН МУНИЦИПАЛЬНЫЙ РАЙОНУНУ НАРТКЪАЛА ШАХАР    </w:t>
      </w:r>
    </w:p>
    <w:p w:rsidR="00C60248" w:rsidRPr="00BC7978" w:rsidRDefault="00C60248" w:rsidP="00C60248">
      <w:pPr>
        <w:spacing w:after="0" w:line="240" w:lineRule="auto"/>
        <w:ind w:firstLine="0"/>
        <w:jc w:val="center"/>
        <w:outlineLvl w:val="0"/>
        <w:rPr>
          <w:rFonts w:ascii="Times New Roman" w:hAnsi="Times New Roman" w:cs="Times New Roman"/>
          <w:sz w:val="16"/>
          <w:lang w:val="ru-RU"/>
        </w:rPr>
      </w:pPr>
      <w:r w:rsidRPr="00E71B64">
        <w:rPr>
          <w:rFonts w:ascii="Times New Roman" w:hAnsi="Times New Roman" w:cs="Times New Roman"/>
          <w:sz w:val="16"/>
          <w:lang w:val="ru-RU"/>
        </w:rPr>
        <w:t>ПОСЕЛЕНИЯСЫНЫ ЖЕР ЖЕРЛИ АДМИНИСТРАЦИЯСЫ</w:t>
      </w:r>
    </w:p>
    <w:p w:rsidR="00C60248" w:rsidRPr="00CC1125" w:rsidRDefault="00C60248" w:rsidP="00C60248">
      <w:pPr>
        <w:tabs>
          <w:tab w:val="left" w:pos="0"/>
        </w:tabs>
        <w:spacing w:after="0" w:line="240" w:lineRule="auto"/>
        <w:ind w:firstLine="0"/>
        <w:jc w:val="center"/>
        <w:rPr>
          <w:rFonts w:ascii="Times New Roman" w:hAnsi="Times New Roman" w:cs="Times New Roman"/>
          <w:b/>
          <w:sz w:val="28"/>
          <w:szCs w:val="28"/>
          <w:lang w:val="ru-RU"/>
        </w:rPr>
      </w:pPr>
    </w:p>
    <w:p w:rsidR="00C60248" w:rsidRPr="00CC1125" w:rsidRDefault="00C60248" w:rsidP="00C60248">
      <w:pPr>
        <w:tabs>
          <w:tab w:val="left" w:pos="0"/>
        </w:tabs>
        <w:spacing w:after="0" w:line="240" w:lineRule="auto"/>
        <w:ind w:firstLine="0"/>
        <w:jc w:val="center"/>
        <w:rPr>
          <w:rFonts w:ascii="Times New Roman" w:hAnsi="Times New Roman" w:cs="Times New Roman"/>
          <w:b/>
          <w:sz w:val="28"/>
          <w:szCs w:val="28"/>
          <w:lang w:val="ru-RU"/>
        </w:rPr>
      </w:pPr>
      <w:r w:rsidRPr="00CC1125">
        <w:rPr>
          <w:rFonts w:ascii="Times New Roman" w:hAnsi="Times New Roman" w:cs="Times New Roman"/>
          <w:b/>
          <w:sz w:val="28"/>
          <w:szCs w:val="28"/>
          <w:lang w:val="ru-RU"/>
        </w:rPr>
        <w:t>ПОСТАНОВЛЕНИЕ    № 39</w:t>
      </w:r>
    </w:p>
    <w:p w:rsidR="00C60248" w:rsidRPr="00CC1125" w:rsidRDefault="00C60248" w:rsidP="00C60248">
      <w:pPr>
        <w:tabs>
          <w:tab w:val="left" w:pos="0"/>
        </w:tabs>
        <w:spacing w:after="0" w:line="240" w:lineRule="auto"/>
        <w:ind w:firstLine="0"/>
        <w:jc w:val="center"/>
        <w:rPr>
          <w:rFonts w:ascii="Times New Roman" w:hAnsi="Times New Roman" w:cs="Times New Roman"/>
          <w:b/>
          <w:sz w:val="28"/>
          <w:szCs w:val="28"/>
          <w:lang w:val="ru-RU"/>
        </w:rPr>
      </w:pPr>
    </w:p>
    <w:p w:rsidR="00C60248" w:rsidRPr="00CC1125" w:rsidRDefault="00C60248" w:rsidP="00C60248">
      <w:pPr>
        <w:tabs>
          <w:tab w:val="left" w:pos="0"/>
        </w:tabs>
        <w:spacing w:after="0" w:line="240" w:lineRule="auto"/>
        <w:ind w:firstLine="0"/>
        <w:jc w:val="center"/>
        <w:rPr>
          <w:rFonts w:ascii="Times New Roman" w:hAnsi="Times New Roman" w:cs="Times New Roman"/>
          <w:b/>
          <w:sz w:val="28"/>
          <w:szCs w:val="28"/>
          <w:lang w:val="ru-RU"/>
        </w:rPr>
      </w:pPr>
      <w:r w:rsidRPr="00CC1125">
        <w:rPr>
          <w:rFonts w:ascii="Times New Roman" w:hAnsi="Times New Roman" w:cs="Times New Roman"/>
          <w:b/>
          <w:sz w:val="28"/>
          <w:szCs w:val="28"/>
          <w:lang w:val="ru-RU"/>
        </w:rPr>
        <w:t>УНАФЭ                           № 39</w:t>
      </w:r>
    </w:p>
    <w:p w:rsidR="00C60248" w:rsidRPr="00CC1125" w:rsidRDefault="00C60248" w:rsidP="00C60248">
      <w:pPr>
        <w:tabs>
          <w:tab w:val="left" w:pos="0"/>
        </w:tabs>
        <w:spacing w:after="0" w:line="240" w:lineRule="auto"/>
        <w:ind w:firstLine="0"/>
        <w:jc w:val="center"/>
        <w:rPr>
          <w:rFonts w:ascii="Times New Roman" w:hAnsi="Times New Roman" w:cs="Times New Roman"/>
          <w:b/>
          <w:sz w:val="28"/>
          <w:szCs w:val="28"/>
          <w:lang w:val="ru-RU"/>
        </w:rPr>
      </w:pPr>
    </w:p>
    <w:p w:rsidR="00C60248" w:rsidRPr="00CC1125" w:rsidRDefault="00C60248" w:rsidP="00C60248">
      <w:pPr>
        <w:tabs>
          <w:tab w:val="left" w:pos="0"/>
        </w:tabs>
        <w:spacing w:after="0" w:line="240" w:lineRule="auto"/>
        <w:ind w:firstLine="0"/>
        <w:jc w:val="center"/>
        <w:rPr>
          <w:rFonts w:ascii="Times New Roman" w:hAnsi="Times New Roman" w:cs="Times New Roman"/>
          <w:b/>
          <w:sz w:val="28"/>
          <w:szCs w:val="28"/>
          <w:lang w:val="ru-RU"/>
        </w:rPr>
      </w:pPr>
      <w:r w:rsidRPr="00CC1125">
        <w:rPr>
          <w:rFonts w:ascii="Times New Roman" w:hAnsi="Times New Roman" w:cs="Times New Roman"/>
          <w:b/>
          <w:sz w:val="28"/>
          <w:szCs w:val="28"/>
          <w:lang w:val="ru-RU"/>
        </w:rPr>
        <w:t>БЕГИМ                           № 39</w:t>
      </w:r>
    </w:p>
    <w:p w:rsidR="00C60248" w:rsidRPr="00CC1125" w:rsidRDefault="00C60248" w:rsidP="00C60248">
      <w:pPr>
        <w:spacing w:after="0" w:line="240" w:lineRule="auto"/>
        <w:ind w:firstLine="0"/>
        <w:jc w:val="both"/>
        <w:rPr>
          <w:rFonts w:ascii="Times New Roman" w:hAnsi="Times New Roman" w:cs="Times New Roman"/>
          <w:sz w:val="28"/>
          <w:szCs w:val="28"/>
          <w:lang w:val="ru-RU"/>
        </w:rPr>
      </w:pPr>
    </w:p>
    <w:p w:rsidR="00C60248" w:rsidRPr="00CC1125" w:rsidRDefault="00C60248" w:rsidP="00C60248">
      <w:pPr>
        <w:spacing w:after="0" w:line="240" w:lineRule="auto"/>
        <w:ind w:firstLine="0"/>
        <w:jc w:val="both"/>
        <w:rPr>
          <w:rFonts w:ascii="Times New Roman" w:hAnsi="Times New Roman" w:cs="Times New Roman"/>
          <w:sz w:val="28"/>
          <w:szCs w:val="28"/>
          <w:lang w:val="ru-RU"/>
        </w:rPr>
      </w:pPr>
      <w:r w:rsidRPr="00CC1125">
        <w:rPr>
          <w:rFonts w:ascii="Times New Roman" w:hAnsi="Times New Roman" w:cs="Times New Roman"/>
          <w:sz w:val="28"/>
          <w:szCs w:val="28"/>
          <w:lang w:val="ru-RU"/>
        </w:rPr>
        <w:t>13.03.2025 г.                                                                                                       г.п.Нарткала</w:t>
      </w:r>
    </w:p>
    <w:p w:rsidR="00C60248" w:rsidRPr="00CC1125" w:rsidRDefault="00C60248" w:rsidP="00C60248">
      <w:pPr>
        <w:pStyle w:val="ConsPlusTitle"/>
        <w:jc w:val="center"/>
        <w:rPr>
          <w:b w:val="0"/>
          <w:sz w:val="28"/>
          <w:szCs w:val="28"/>
        </w:rPr>
      </w:pPr>
    </w:p>
    <w:p w:rsidR="00C60248" w:rsidRPr="00CC1125" w:rsidRDefault="00C60248" w:rsidP="00C60248">
      <w:pPr>
        <w:pStyle w:val="ConsPlusTitle"/>
        <w:jc w:val="center"/>
        <w:rPr>
          <w:b w:val="0"/>
          <w:sz w:val="28"/>
          <w:szCs w:val="28"/>
        </w:rPr>
      </w:pPr>
      <w:r w:rsidRPr="00CC1125">
        <w:rPr>
          <w:b w:val="0"/>
          <w:sz w:val="28"/>
          <w:szCs w:val="28"/>
        </w:rPr>
        <w:t>Об утверждении Положения об отраслевой системе оплаты труда работников Муниципальных казенных учреждений культуры городского поселения Нарткала Урванского муниципального района КБР</w:t>
      </w:r>
    </w:p>
    <w:p w:rsidR="00C60248" w:rsidRPr="00CC1125" w:rsidRDefault="00C60248" w:rsidP="00C60248">
      <w:pPr>
        <w:spacing w:after="0" w:line="240" w:lineRule="auto"/>
        <w:ind w:firstLine="0"/>
        <w:jc w:val="center"/>
        <w:rPr>
          <w:rFonts w:ascii="Times New Roman" w:hAnsi="Times New Roman" w:cs="Times New Roman"/>
          <w:sz w:val="28"/>
          <w:szCs w:val="28"/>
          <w:lang w:val="ru-RU"/>
        </w:rPr>
      </w:pPr>
    </w:p>
    <w:p w:rsidR="00C60248" w:rsidRPr="00CC1125" w:rsidRDefault="00C60248" w:rsidP="00C60248">
      <w:pPr>
        <w:autoSpaceDE w:val="0"/>
        <w:autoSpaceDN w:val="0"/>
        <w:adjustRightInd w:val="0"/>
        <w:spacing w:after="0" w:line="240" w:lineRule="auto"/>
        <w:ind w:firstLine="0"/>
        <w:jc w:val="both"/>
        <w:rPr>
          <w:rFonts w:ascii="Times New Roman" w:eastAsiaTheme="minorHAnsi" w:hAnsi="Times New Roman" w:cs="Times New Roman"/>
          <w:sz w:val="28"/>
          <w:szCs w:val="28"/>
          <w:lang w:val="ru-RU"/>
        </w:rPr>
      </w:pPr>
      <w:r w:rsidRPr="00CC1125">
        <w:rPr>
          <w:rFonts w:ascii="Times New Roman" w:hAnsi="Times New Roman" w:cs="Times New Roman"/>
          <w:sz w:val="28"/>
          <w:szCs w:val="28"/>
          <w:lang w:val="ru-RU"/>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Кабардино-Балкарской Республики от 24.05.2013 № 151-ПП "</w:t>
      </w:r>
      <w:r w:rsidRPr="00CC1125">
        <w:rPr>
          <w:rFonts w:ascii="Times New Roman" w:eastAsiaTheme="minorHAnsi" w:hAnsi="Times New Roman" w:cs="Times New Roman"/>
          <w:sz w:val="28"/>
          <w:szCs w:val="28"/>
          <w:lang w:val="ru-RU"/>
        </w:rPr>
        <w:t xml:space="preserve">О Положении об отраслевой системе оплаты труда работников государственных казенных, бюджетных и автономных учреждений культуры, а также средств массовой информации Кабардино-Балкарской Республики" (в ред. </w:t>
      </w:r>
      <w:hyperlink r:id="rId6" w:history="1">
        <w:r w:rsidRPr="00CC1125">
          <w:rPr>
            <w:rFonts w:ascii="Times New Roman" w:eastAsiaTheme="minorHAnsi" w:hAnsi="Times New Roman" w:cs="Times New Roman"/>
            <w:sz w:val="28"/>
            <w:szCs w:val="28"/>
            <w:lang w:val="ru-RU"/>
          </w:rPr>
          <w:t>Постановления</w:t>
        </w:r>
      </w:hyperlink>
      <w:r w:rsidRPr="00CC1125">
        <w:rPr>
          <w:rFonts w:ascii="Times New Roman" w:eastAsiaTheme="minorHAnsi" w:hAnsi="Times New Roman" w:cs="Times New Roman"/>
          <w:sz w:val="28"/>
          <w:szCs w:val="28"/>
          <w:lang w:val="ru-RU"/>
        </w:rPr>
        <w:t xml:space="preserve"> Правительства КБР от 25.12.2024 </w:t>
      </w:r>
      <w:r w:rsidRPr="00CC1125">
        <w:rPr>
          <w:rFonts w:ascii="Times New Roman" w:eastAsiaTheme="minorHAnsi" w:hAnsi="Times New Roman" w:cs="Times New Roman"/>
          <w:sz w:val="28"/>
          <w:szCs w:val="28"/>
        </w:rPr>
        <w:t>N</w:t>
      </w:r>
      <w:r w:rsidRPr="00CC1125">
        <w:rPr>
          <w:rFonts w:ascii="Times New Roman" w:eastAsiaTheme="minorHAnsi" w:hAnsi="Times New Roman" w:cs="Times New Roman"/>
          <w:sz w:val="28"/>
          <w:szCs w:val="28"/>
          <w:lang w:val="ru-RU"/>
        </w:rPr>
        <w:t xml:space="preserve"> 207-ПП), Местная администрация г.п. Нарткала Урванского муниципального района КБР</w:t>
      </w:r>
    </w:p>
    <w:p w:rsidR="00C60248" w:rsidRPr="00CC1125" w:rsidRDefault="00C60248" w:rsidP="00C60248">
      <w:pPr>
        <w:autoSpaceDE w:val="0"/>
        <w:autoSpaceDN w:val="0"/>
        <w:adjustRightInd w:val="0"/>
        <w:spacing w:after="0" w:line="240" w:lineRule="auto"/>
        <w:ind w:firstLine="0"/>
        <w:jc w:val="center"/>
        <w:rPr>
          <w:rFonts w:ascii="Times New Roman" w:eastAsiaTheme="minorHAnsi" w:hAnsi="Times New Roman" w:cs="Times New Roman"/>
          <w:sz w:val="28"/>
          <w:szCs w:val="28"/>
          <w:lang w:val="ru-RU"/>
        </w:rPr>
      </w:pPr>
      <w:r w:rsidRPr="00CC1125">
        <w:rPr>
          <w:rFonts w:ascii="Times New Roman" w:eastAsiaTheme="minorHAnsi" w:hAnsi="Times New Roman" w:cs="Times New Roman"/>
          <w:sz w:val="28"/>
          <w:szCs w:val="28"/>
          <w:lang w:val="ru-RU"/>
        </w:rPr>
        <w:t>ПОСТАНОВЛЯЕТ:</w:t>
      </w:r>
    </w:p>
    <w:p w:rsidR="00C60248" w:rsidRPr="00CC1125" w:rsidRDefault="00C60248" w:rsidP="00C60248">
      <w:pPr>
        <w:spacing w:after="0" w:line="240" w:lineRule="auto"/>
        <w:ind w:firstLine="0"/>
        <w:jc w:val="both"/>
        <w:rPr>
          <w:rFonts w:ascii="Times New Roman" w:hAnsi="Times New Roman" w:cs="Times New Roman"/>
          <w:sz w:val="28"/>
          <w:szCs w:val="28"/>
          <w:lang w:val="ru-RU"/>
        </w:rPr>
      </w:pPr>
      <w:r w:rsidRPr="00CC1125">
        <w:rPr>
          <w:rFonts w:ascii="Times New Roman" w:hAnsi="Times New Roman" w:cs="Times New Roman"/>
          <w:sz w:val="28"/>
          <w:szCs w:val="28"/>
          <w:lang w:val="ru-RU"/>
        </w:rPr>
        <w:t>1. Утвердить прилагаемое Положение об отраслевой системе оплаты труда работников Муниципальных казенных учреждений культуры городского поселения Нарткала УМР КБР (далее Положение) в новой редакции.</w:t>
      </w:r>
    </w:p>
    <w:p w:rsidR="00C60248" w:rsidRPr="00CC1125" w:rsidRDefault="00C60248" w:rsidP="00C60248">
      <w:pPr>
        <w:pStyle w:val="a3"/>
        <w:spacing w:after="0" w:line="240" w:lineRule="auto"/>
        <w:ind w:left="0" w:firstLine="0"/>
        <w:jc w:val="both"/>
        <w:rPr>
          <w:rFonts w:ascii="Times New Roman" w:hAnsi="Times New Roman" w:cs="Times New Roman"/>
          <w:sz w:val="28"/>
          <w:szCs w:val="28"/>
          <w:lang w:val="ru-RU"/>
        </w:rPr>
      </w:pPr>
      <w:r w:rsidRPr="00CC1125">
        <w:rPr>
          <w:rFonts w:ascii="Times New Roman" w:hAnsi="Times New Roman" w:cs="Times New Roman"/>
          <w:sz w:val="28"/>
          <w:szCs w:val="28"/>
          <w:lang w:val="ru-RU"/>
        </w:rPr>
        <w:t>2. Отделу по бухгалтерскому учету и отчетности Местной администрации г.п. Нарткала (Аталиков А.М.) привести систему оплаты труда работников муниципальных казенных учреждений культуры г.п. Нарткала в соответствии с настоящим Положением.</w:t>
      </w:r>
    </w:p>
    <w:p w:rsidR="00C60248" w:rsidRPr="00CC1125" w:rsidRDefault="00C60248" w:rsidP="00C60248">
      <w:pPr>
        <w:pStyle w:val="a3"/>
        <w:spacing w:after="0" w:line="240" w:lineRule="auto"/>
        <w:ind w:left="0" w:firstLine="0"/>
        <w:jc w:val="both"/>
        <w:rPr>
          <w:rFonts w:ascii="Times New Roman" w:hAnsi="Times New Roman" w:cs="Times New Roman"/>
          <w:sz w:val="28"/>
          <w:szCs w:val="28"/>
          <w:lang w:val="ru-RU"/>
        </w:rPr>
      </w:pPr>
      <w:r w:rsidRPr="00CC1125">
        <w:rPr>
          <w:rFonts w:ascii="Times New Roman" w:hAnsi="Times New Roman" w:cs="Times New Roman"/>
          <w:sz w:val="28"/>
          <w:szCs w:val="28"/>
          <w:lang w:val="ru-RU"/>
        </w:rPr>
        <w:t>3. Рекомендовать муниципальным казенным учреждениям культуры г.п. Нарткала "Городская библиотека семейного чтения" (В.Агаркова), "Нарткалинская городская детская библиотека" (Ф.Курманова) руководствоваться в своей деятельности прилагаемым Положением.</w:t>
      </w:r>
    </w:p>
    <w:p w:rsidR="00C60248" w:rsidRPr="00CC1125" w:rsidRDefault="00C60248" w:rsidP="00C60248">
      <w:pPr>
        <w:pStyle w:val="a3"/>
        <w:spacing w:after="0" w:line="240" w:lineRule="auto"/>
        <w:ind w:left="0" w:firstLine="0"/>
        <w:jc w:val="both"/>
        <w:rPr>
          <w:rFonts w:ascii="Times New Roman" w:hAnsi="Times New Roman" w:cs="Times New Roman"/>
          <w:sz w:val="28"/>
          <w:szCs w:val="28"/>
          <w:lang w:val="ru-RU"/>
        </w:rPr>
      </w:pPr>
      <w:r w:rsidRPr="00CC1125">
        <w:rPr>
          <w:rFonts w:ascii="Times New Roman" w:hAnsi="Times New Roman" w:cs="Times New Roman"/>
          <w:sz w:val="28"/>
          <w:szCs w:val="28"/>
          <w:lang w:val="ru-RU"/>
        </w:rPr>
        <w:t>4. Обнародовать настоящее Положение в установленном действующим законодательством порядке.</w:t>
      </w:r>
    </w:p>
    <w:p w:rsidR="00C60248" w:rsidRPr="00CC1125" w:rsidRDefault="00C60248" w:rsidP="00C60248">
      <w:pPr>
        <w:pStyle w:val="a3"/>
        <w:spacing w:after="0" w:line="240" w:lineRule="auto"/>
        <w:ind w:left="0" w:firstLine="0"/>
        <w:jc w:val="both"/>
        <w:rPr>
          <w:rFonts w:ascii="Times New Roman" w:hAnsi="Times New Roman" w:cs="Times New Roman"/>
          <w:sz w:val="28"/>
          <w:szCs w:val="28"/>
          <w:shd w:val="clear" w:color="auto" w:fill="FFFFFF"/>
          <w:lang w:val="ru-RU"/>
        </w:rPr>
      </w:pPr>
      <w:r w:rsidRPr="00CC1125">
        <w:rPr>
          <w:rFonts w:ascii="Times New Roman" w:hAnsi="Times New Roman" w:cs="Times New Roman"/>
          <w:sz w:val="28"/>
          <w:szCs w:val="28"/>
          <w:lang w:val="ru-RU"/>
        </w:rPr>
        <w:lastRenderedPageBreak/>
        <w:t xml:space="preserve">5. </w:t>
      </w:r>
      <w:r w:rsidRPr="00CC1125">
        <w:rPr>
          <w:rFonts w:ascii="Times New Roman" w:hAnsi="Times New Roman" w:cs="Times New Roman"/>
          <w:sz w:val="28"/>
          <w:szCs w:val="28"/>
          <w:shd w:val="clear" w:color="auto" w:fill="FFFFFF"/>
          <w:lang w:val="ru-RU"/>
        </w:rPr>
        <w:t>Считать утратившим силу Постановление Местной администрации г.п. Нарткала от 29.12.2023г. № 356.</w:t>
      </w:r>
    </w:p>
    <w:p w:rsidR="00C60248" w:rsidRDefault="00C60248" w:rsidP="00C60248">
      <w:pPr>
        <w:pStyle w:val="ConsPlusNormal"/>
        <w:ind w:firstLine="0"/>
        <w:rPr>
          <w:rFonts w:ascii="Times New Roman" w:hAnsi="Times New Roman" w:cs="Times New Roman"/>
          <w:bCs/>
          <w:sz w:val="28"/>
          <w:szCs w:val="28"/>
        </w:rPr>
      </w:pPr>
    </w:p>
    <w:p w:rsidR="00C60248" w:rsidRDefault="00C60248" w:rsidP="00C60248">
      <w:pPr>
        <w:pStyle w:val="ConsPlusNormal"/>
        <w:ind w:firstLine="0"/>
        <w:rPr>
          <w:rFonts w:ascii="Times New Roman" w:hAnsi="Times New Roman" w:cs="Times New Roman"/>
          <w:bCs/>
          <w:sz w:val="28"/>
          <w:szCs w:val="28"/>
        </w:rPr>
      </w:pPr>
    </w:p>
    <w:p w:rsidR="00C60248" w:rsidRPr="00CC1125" w:rsidRDefault="00C60248" w:rsidP="00C60248">
      <w:pPr>
        <w:pStyle w:val="ConsPlusNormal"/>
        <w:ind w:firstLine="0"/>
        <w:rPr>
          <w:rFonts w:ascii="Times New Roman" w:hAnsi="Times New Roman" w:cs="Times New Roman"/>
          <w:bCs/>
          <w:sz w:val="28"/>
          <w:szCs w:val="28"/>
        </w:rPr>
      </w:pPr>
      <w:r w:rsidRPr="00CC1125">
        <w:rPr>
          <w:rFonts w:ascii="Times New Roman" w:hAnsi="Times New Roman" w:cs="Times New Roman"/>
          <w:bCs/>
          <w:sz w:val="28"/>
          <w:szCs w:val="28"/>
        </w:rPr>
        <w:t>Глава местной администрации</w:t>
      </w:r>
    </w:p>
    <w:p w:rsidR="00C60248" w:rsidRPr="00CC1125" w:rsidRDefault="00C60248" w:rsidP="00C60248">
      <w:pPr>
        <w:pStyle w:val="ConsPlusNormal"/>
        <w:ind w:firstLine="0"/>
        <w:rPr>
          <w:rFonts w:ascii="Times New Roman" w:hAnsi="Times New Roman" w:cs="Times New Roman"/>
          <w:bCs/>
          <w:sz w:val="28"/>
          <w:szCs w:val="28"/>
        </w:rPr>
      </w:pPr>
      <w:r w:rsidRPr="00CC1125">
        <w:rPr>
          <w:rFonts w:ascii="Times New Roman" w:hAnsi="Times New Roman" w:cs="Times New Roman"/>
          <w:bCs/>
          <w:sz w:val="28"/>
          <w:szCs w:val="28"/>
        </w:rPr>
        <w:t>городского поселения Нарткала</w:t>
      </w:r>
    </w:p>
    <w:p w:rsidR="00C60248" w:rsidRPr="00CC1125" w:rsidRDefault="00C60248" w:rsidP="00C60248">
      <w:pPr>
        <w:pStyle w:val="ConsPlusNormal"/>
        <w:ind w:firstLine="0"/>
        <w:rPr>
          <w:rFonts w:ascii="Times New Roman" w:hAnsi="Times New Roman" w:cs="Times New Roman"/>
          <w:bCs/>
          <w:sz w:val="28"/>
          <w:szCs w:val="28"/>
        </w:rPr>
      </w:pPr>
      <w:r w:rsidRPr="00CC1125">
        <w:rPr>
          <w:rFonts w:ascii="Times New Roman" w:hAnsi="Times New Roman" w:cs="Times New Roman"/>
          <w:bCs/>
          <w:sz w:val="28"/>
          <w:szCs w:val="28"/>
        </w:rPr>
        <w:t>Урванского муниципального района</w:t>
      </w:r>
      <w:r w:rsidRPr="00CC1125">
        <w:rPr>
          <w:rFonts w:ascii="Times New Roman" w:hAnsi="Times New Roman" w:cs="Times New Roman"/>
          <w:bCs/>
          <w:sz w:val="28"/>
          <w:szCs w:val="28"/>
        </w:rPr>
        <w:tab/>
      </w:r>
      <w:r w:rsidRPr="00CC1125">
        <w:rPr>
          <w:rFonts w:ascii="Times New Roman" w:hAnsi="Times New Roman" w:cs="Times New Roman"/>
          <w:bCs/>
          <w:sz w:val="28"/>
          <w:szCs w:val="28"/>
        </w:rPr>
        <w:tab/>
      </w:r>
      <w:r w:rsidRPr="00CC1125">
        <w:rPr>
          <w:rFonts w:ascii="Times New Roman" w:hAnsi="Times New Roman" w:cs="Times New Roman"/>
          <w:bCs/>
          <w:sz w:val="28"/>
          <w:szCs w:val="28"/>
        </w:rPr>
        <w:tab/>
        <w:t xml:space="preserve">               </w:t>
      </w:r>
      <w:r w:rsidRPr="00CC1125">
        <w:rPr>
          <w:rFonts w:ascii="Times New Roman" w:hAnsi="Times New Roman" w:cs="Times New Roman"/>
          <w:bCs/>
          <w:sz w:val="28"/>
          <w:szCs w:val="28"/>
        </w:rPr>
        <w:tab/>
        <w:t>А.Х. Бетуганов</w:t>
      </w:r>
    </w:p>
    <w:p w:rsidR="00C60248" w:rsidRPr="00CC1125" w:rsidRDefault="00C60248" w:rsidP="00C60248">
      <w:pPr>
        <w:pStyle w:val="a3"/>
        <w:spacing w:after="0" w:line="240" w:lineRule="auto"/>
        <w:ind w:left="0" w:firstLine="0"/>
        <w:jc w:val="both"/>
        <w:rPr>
          <w:rFonts w:ascii="Times New Roman" w:hAnsi="Times New Roman" w:cs="Times New Roman"/>
          <w:sz w:val="28"/>
          <w:szCs w:val="28"/>
          <w:lang w:val="ru-RU"/>
        </w:rPr>
      </w:pPr>
    </w:p>
    <w:p w:rsidR="00C60248" w:rsidRPr="00CC1125" w:rsidRDefault="00C60248" w:rsidP="00C60248">
      <w:pPr>
        <w:ind w:firstLine="0"/>
        <w:rPr>
          <w:lang w:val="ru-RU"/>
        </w:rPr>
      </w:pPr>
    </w:p>
    <w:p w:rsidR="00C60248" w:rsidRPr="00CC1125" w:rsidRDefault="00C60248" w:rsidP="00C60248">
      <w:pPr>
        <w:rPr>
          <w:lang w:val="ru-RU"/>
        </w:rPr>
      </w:pPr>
    </w:p>
    <w:p w:rsidR="00C60248" w:rsidRPr="00CC1125" w:rsidRDefault="00C60248" w:rsidP="00C60248">
      <w:pPr>
        <w:rPr>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Pr="00CC1125" w:rsidRDefault="00C60248" w:rsidP="00C60248">
      <w:pPr>
        <w:widowControl w:val="0"/>
        <w:autoSpaceDE w:val="0"/>
        <w:autoSpaceDN w:val="0"/>
        <w:adjustRightInd w:val="0"/>
        <w:spacing w:after="0" w:line="240" w:lineRule="auto"/>
        <w:ind w:left="4500"/>
        <w:jc w:val="right"/>
        <w:outlineLvl w:val="0"/>
        <w:rPr>
          <w:rFonts w:ascii="Times New Roman" w:hAnsi="Times New Roman"/>
          <w:sz w:val="24"/>
          <w:szCs w:val="24"/>
          <w:lang w:val="ru-RU"/>
        </w:rPr>
      </w:pPr>
      <w:r w:rsidRPr="00CC1125">
        <w:rPr>
          <w:rFonts w:ascii="Times New Roman" w:hAnsi="Times New Roman"/>
          <w:sz w:val="24"/>
          <w:szCs w:val="24"/>
          <w:lang w:val="ru-RU"/>
        </w:rPr>
        <w:t xml:space="preserve">             Утверждено</w:t>
      </w:r>
    </w:p>
    <w:p w:rsidR="00C60248"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 xml:space="preserve">                                                                              Постановлением </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t>М</w:t>
      </w:r>
      <w:r w:rsidRPr="00CC1125">
        <w:rPr>
          <w:rFonts w:ascii="Times New Roman" w:hAnsi="Times New Roman"/>
          <w:sz w:val="24"/>
          <w:szCs w:val="24"/>
          <w:lang w:val="ru-RU"/>
        </w:rPr>
        <w:t xml:space="preserve">естной администрации </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городского поселения Нарткала</w:t>
      </w:r>
    </w:p>
    <w:p w:rsidR="00C60248" w:rsidRPr="00CC1125" w:rsidRDefault="00C60248" w:rsidP="00C60248">
      <w:pPr>
        <w:widowControl w:val="0"/>
        <w:autoSpaceDE w:val="0"/>
        <w:autoSpaceDN w:val="0"/>
        <w:adjustRightInd w:val="0"/>
        <w:spacing w:after="0" w:line="240" w:lineRule="auto"/>
        <w:ind w:left="4500"/>
        <w:jc w:val="right"/>
        <w:rPr>
          <w:rFonts w:ascii="Times New Roman" w:hAnsi="Times New Roman"/>
          <w:sz w:val="24"/>
          <w:szCs w:val="24"/>
          <w:lang w:val="ru-RU"/>
        </w:rPr>
      </w:pPr>
      <w:r w:rsidRPr="00CC1125">
        <w:rPr>
          <w:rFonts w:ascii="Times New Roman" w:hAnsi="Times New Roman"/>
          <w:sz w:val="24"/>
          <w:szCs w:val="24"/>
          <w:lang w:val="ru-RU"/>
        </w:rPr>
        <w:t xml:space="preserve">       Урванского муниципального района КБР</w:t>
      </w:r>
    </w:p>
    <w:p w:rsidR="00C60248" w:rsidRPr="00CC1125" w:rsidRDefault="00C60248" w:rsidP="00C60248">
      <w:pPr>
        <w:widowControl w:val="0"/>
        <w:autoSpaceDE w:val="0"/>
        <w:autoSpaceDN w:val="0"/>
        <w:adjustRightInd w:val="0"/>
        <w:spacing w:after="0" w:line="240" w:lineRule="auto"/>
        <w:ind w:left="4500"/>
        <w:jc w:val="right"/>
        <w:rPr>
          <w:rFonts w:ascii="Times New Roman" w:hAnsi="Times New Roman"/>
          <w:sz w:val="24"/>
          <w:szCs w:val="24"/>
          <w:lang w:val="ru-RU"/>
        </w:rPr>
      </w:pPr>
      <w:r w:rsidRPr="00CC1125">
        <w:rPr>
          <w:rFonts w:ascii="Times New Roman" w:hAnsi="Times New Roman"/>
          <w:sz w:val="24"/>
          <w:szCs w:val="24"/>
          <w:lang w:val="ru-RU"/>
        </w:rPr>
        <w:t>От</w:t>
      </w:r>
      <w:r>
        <w:rPr>
          <w:rFonts w:ascii="Times New Roman" w:hAnsi="Times New Roman"/>
          <w:sz w:val="24"/>
          <w:szCs w:val="24"/>
          <w:lang w:val="ru-RU"/>
        </w:rPr>
        <w:t xml:space="preserve"> 13.03.</w:t>
      </w:r>
      <w:r w:rsidRPr="00CC1125">
        <w:rPr>
          <w:rFonts w:ascii="Times New Roman" w:hAnsi="Times New Roman"/>
          <w:sz w:val="24"/>
          <w:szCs w:val="24"/>
          <w:lang w:val="ru-RU"/>
        </w:rPr>
        <w:t>2025 года №</w:t>
      </w:r>
      <w:r>
        <w:rPr>
          <w:rFonts w:ascii="Times New Roman" w:hAnsi="Times New Roman"/>
          <w:sz w:val="24"/>
          <w:szCs w:val="24"/>
          <w:lang w:val="ru-RU"/>
        </w:rPr>
        <w:t>39</w:t>
      </w:r>
    </w:p>
    <w:p w:rsidR="00C60248" w:rsidRPr="00CC1125" w:rsidRDefault="00C60248" w:rsidP="00C60248">
      <w:pPr>
        <w:widowControl w:val="0"/>
        <w:autoSpaceDE w:val="0"/>
        <w:autoSpaceDN w:val="0"/>
        <w:adjustRightInd w:val="0"/>
        <w:spacing w:after="0" w:line="240" w:lineRule="auto"/>
        <w:rPr>
          <w:rFonts w:ascii="Times New Roman" w:hAnsi="Times New Roman"/>
          <w:sz w:val="24"/>
          <w:szCs w:val="24"/>
          <w:lang w:val="ru-RU"/>
        </w:rPr>
      </w:pPr>
    </w:p>
    <w:p w:rsidR="00C60248" w:rsidRPr="00CC1125" w:rsidRDefault="00C60248" w:rsidP="00C60248">
      <w:pPr>
        <w:widowControl w:val="0"/>
        <w:autoSpaceDE w:val="0"/>
        <w:autoSpaceDN w:val="0"/>
        <w:adjustRightInd w:val="0"/>
        <w:spacing w:after="0" w:line="240" w:lineRule="auto"/>
        <w:rPr>
          <w:rFonts w:ascii="Times New Roman" w:hAnsi="Times New Roman"/>
          <w:sz w:val="24"/>
          <w:szCs w:val="24"/>
          <w:lang w:val="ru-RU"/>
        </w:rPr>
      </w:pPr>
    </w:p>
    <w:p w:rsidR="00C60248" w:rsidRPr="00CC1125" w:rsidRDefault="00C60248" w:rsidP="00C60248">
      <w:pPr>
        <w:widowControl w:val="0"/>
        <w:autoSpaceDE w:val="0"/>
        <w:autoSpaceDN w:val="0"/>
        <w:adjustRightInd w:val="0"/>
        <w:spacing w:after="0" w:line="240" w:lineRule="auto"/>
        <w:jc w:val="center"/>
        <w:rPr>
          <w:rFonts w:ascii="Times New Roman" w:hAnsi="Times New Roman"/>
          <w:sz w:val="24"/>
          <w:szCs w:val="24"/>
          <w:lang w:val="ru-RU"/>
        </w:rPr>
      </w:pPr>
    </w:p>
    <w:p w:rsidR="00C60248" w:rsidRDefault="00C60248" w:rsidP="00C60248">
      <w:pPr>
        <w:pStyle w:val="ConsPlusTitle"/>
        <w:jc w:val="center"/>
      </w:pPr>
      <w:bookmarkStart w:id="0" w:name="Par31"/>
      <w:bookmarkEnd w:id="0"/>
      <w:r>
        <w:t>ПОЛОЖЕНИЕ</w:t>
      </w:r>
    </w:p>
    <w:p w:rsidR="00C60248" w:rsidRPr="001F1D56" w:rsidRDefault="00C60248" w:rsidP="00C60248">
      <w:pPr>
        <w:pStyle w:val="ConsPlusTitle"/>
        <w:jc w:val="center"/>
      </w:pPr>
      <w:r w:rsidRPr="001F1D56">
        <w:t>ОБ ОТРАСЛЕВОЙ СИСТЕМЕ ОПЛАТЫ ТРУДА</w:t>
      </w:r>
      <w:r>
        <w:t xml:space="preserve"> РАБОТНИКОВ МУНИЦИПАЛЬ</w:t>
      </w:r>
      <w:r w:rsidRPr="001F1D56">
        <w:t>НЫХ КАЗЕННЫХ УЧРЕ</w:t>
      </w:r>
      <w:r>
        <w:t>ЖДЕНИЙ КУЛЬТУРЫ ГОРОДСКОГО ПОСЕЛЕНИЯ НАРТКАЛА</w:t>
      </w:r>
      <w:r w:rsidRPr="001F1D56">
        <w:t xml:space="preserve"> УРВАНСКОГО МУНИЦИПАЛЬНОГО РАЙОНА КБР</w:t>
      </w:r>
    </w:p>
    <w:p w:rsidR="00C60248" w:rsidRPr="00CC1125" w:rsidRDefault="00C60248" w:rsidP="00C60248">
      <w:pPr>
        <w:spacing w:after="1"/>
        <w:rPr>
          <w:sz w:val="24"/>
          <w:szCs w:val="24"/>
          <w:lang w:val="ru-RU"/>
        </w:rPr>
      </w:pPr>
    </w:p>
    <w:p w:rsidR="00C60248" w:rsidRPr="00CC1125" w:rsidRDefault="00C60248" w:rsidP="00C60248">
      <w:pPr>
        <w:widowControl w:val="0"/>
        <w:autoSpaceDE w:val="0"/>
        <w:autoSpaceDN w:val="0"/>
        <w:adjustRightInd w:val="0"/>
        <w:spacing w:after="0" w:line="240" w:lineRule="auto"/>
        <w:jc w:val="center"/>
        <w:outlineLvl w:val="1"/>
        <w:rPr>
          <w:rFonts w:ascii="Times New Roman" w:hAnsi="Times New Roman"/>
          <w:b/>
          <w:sz w:val="24"/>
          <w:szCs w:val="24"/>
          <w:lang w:val="ru-RU"/>
        </w:rPr>
      </w:pPr>
      <w:r w:rsidRPr="00CC1125">
        <w:rPr>
          <w:rFonts w:ascii="Times New Roman" w:hAnsi="Times New Roman"/>
          <w:b/>
          <w:sz w:val="24"/>
          <w:szCs w:val="24"/>
          <w:lang w:val="ru-RU"/>
        </w:rPr>
        <w:t>1. Общие положения</w:t>
      </w:r>
    </w:p>
    <w:p w:rsidR="00C60248" w:rsidRPr="00CC1125" w:rsidRDefault="00C60248" w:rsidP="00C60248">
      <w:pPr>
        <w:widowControl w:val="0"/>
        <w:autoSpaceDE w:val="0"/>
        <w:autoSpaceDN w:val="0"/>
        <w:adjustRightInd w:val="0"/>
        <w:spacing w:after="0" w:line="240" w:lineRule="auto"/>
        <w:rPr>
          <w:rFonts w:ascii="Times New Roman" w:hAnsi="Times New Roman"/>
          <w:b/>
          <w:sz w:val="24"/>
          <w:szCs w:val="24"/>
          <w:lang w:val="ru-RU"/>
        </w:rPr>
      </w:pP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1. Настоящее Положение определяет порядок формирования системы оплаты труда работников муниципальных казенных учреждений культуры, а также средств массовой информации (далее - учреждение) и включает в себя:</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минимальные размеры окладов по профессиональным квалификационным группам (далее - ПКГ);</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наименования, условия осуществления и размеры выплат стимулирующего характера;</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наименования, условия осуществления и размеры выплат компенсационного характера;</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условия оплаты труда руководителей учреждений, их заместителей и главного бухгалтера учреждения;</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другие вопросы оплаты труда.</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2. Система оплаты труда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 иными нормативными актами Российской Федерации и Кабардино-Балкарской Республики и настоящим Положением.</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3. Заработная плата работнику устанавливается трудовым договором в соответствии с системой оплаты труда, определенной настоящим Положением.</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4. Условия оплаты труда, включая размер должностного оклада работника, повышающие коэффициенты к окладам и иные выплаты стимулирующего и компенсационного характера являются обязательными для включения в трудовой договор.</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5. Местная администрация городского поселения Нарткала, в ведении которого находятся муниципальные казенные учреждения культуры (далее Учредитель), может устанавливать руководителю учреждения выплаты стимулирующего характера, размер которых зависят от выполнения показателей эффективности и результативности деятельности учреждения в пределах ассигнований, предусмотренных на оплату труда работников учреждений.</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 xml:space="preserve">6. Размеры должностных окладов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объема выполняемой работы. </w:t>
      </w:r>
    </w:p>
    <w:p w:rsidR="00C60248" w:rsidRPr="00CC1125" w:rsidRDefault="00C60248" w:rsidP="00C60248">
      <w:pPr>
        <w:widowControl w:val="0"/>
        <w:tabs>
          <w:tab w:val="left" w:pos="900"/>
        </w:tabs>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7. Должностной оклад руководителя устанавливается в соответствии с показателями, характеризующими группу по оплате труда руководителя учреждения, утверждаемыми уполномоченным исполнительным органом государственной власти в сфере культуры.</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 xml:space="preserve">8. По отдельным профессиям, должностям, не требующим полной занятости, могут устанавливаться часовые ставки заработной платы в соответствии с </w:t>
      </w:r>
      <w:hyperlink w:anchor="Par774" w:history="1">
        <w:r w:rsidRPr="00CC1125">
          <w:rPr>
            <w:rFonts w:ascii="Times New Roman" w:hAnsi="Times New Roman"/>
            <w:sz w:val="24"/>
            <w:szCs w:val="24"/>
            <w:lang w:val="ru-RU"/>
          </w:rPr>
          <w:t>приложением № 1</w:t>
        </w:r>
      </w:hyperlink>
      <w:r w:rsidRPr="00CC1125">
        <w:rPr>
          <w:rFonts w:ascii="Times New Roman" w:hAnsi="Times New Roman"/>
          <w:sz w:val="24"/>
          <w:szCs w:val="24"/>
          <w:lang w:val="ru-RU"/>
        </w:rPr>
        <w:t xml:space="preserve"> к Положению.</w:t>
      </w:r>
    </w:p>
    <w:p w:rsidR="00C60248" w:rsidRPr="00CC1125" w:rsidRDefault="00C60248" w:rsidP="00C60248">
      <w:pPr>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9. Месячная заработная плата работника, отработавшего норму рабочего времени и выполнившего нормы труда (трудовые обязанности), не может быть ниже минимального размера оплаты труда, установленного нормативными актами Российской Федерации и Кабардино-Балкарской Республики.</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Заработная плата работника предельными размерами не ограничивается.</w:t>
      </w:r>
    </w:p>
    <w:p w:rsidR="00C60248" w:rsidRPr="001F1D56" w:rsidRDefault="00C60248" w:rsidP="00C60248">
      <w:pPr>
        <w:pStyle w:val="1"/>
        <w:spacing w:before="0" w:line="240" w:lineRule="auto"/>
        <w:jc w:val="center"/>
        <w:rPr>
          <w:rFonts w:ascii="Times New Roman" w:hAnsi="Times New Roman"/>
          <w:color w:val="auto"/>
          <w:sz w:val="24"/>
          <w:szCs w:val="24"/>
        </w:rPr>
      </w:pPr>
      <w:bookmarkStart w:id="1" w:name="sub_200"/>
    </w:p>
    <w:p w:rsidR="00C60248" w:rsidRPr="001F1D56" w:rsidRDefault="00C60248" w:rsidP="00C60248">
      <w:pPr>
        <w:pStyle w:val="ConsPlusNormal"/>
        <w:jc w:val="center"/>
        <w:rPr>
          <w:rFonts w:ascii="Times New Roman" w:hAnsi="Times New Roman" w:cs="Times New Roman"/>
          <w:b/>
          <w:sz w:val="24"/>
          <w:szCs w:val="24"/>
        </w:rPr>
      </w:pPr>
      <w:bookmarkStart w:id="2" w:name="sub_300"/>
      <w:bookmarkEnd w:id="1"/>
      <w:r>
        <w:rPr>
          <w:rFonts w:ascii="Times New Roman" w:hAnsi="Times New Roman" w:cs="Times New Roman"/>
          <w:b/>
          <w:sz w:val="24"/>
          <w:szCs w:val="24"/>
        </w:rPr>
        <w:t>2</w:t>
      </w:r>
      <w:r w:rsidRPr="001F1D56">
        <w:rPr>
          <w:rFonts w:ascii="Times New Roman" w:hAnsi="Times New Roman" w:cs="Times New Roman"/>
          <w:b/>
          <w:sz w:val="24"/>
          <w:szCs w:val="24"/>
        </w:rPr>
        <w:t>. Минимальные размеры окладов по должностям</w:t>
      </w:r>
    </w:p>
    <w:p w:rsidR="00C60248" w:rsidRPr="001F1D56" w:rsidRDefault="00C60248" w:rsidP="00C60248">
      <w:pPr>
        <w:pStyle w:val="ConsPlusNormal"/>
        <w:jc w:val="center"/>
        <w:rPr>
          <w:rFonts w:ascii="Times New Roman" w:hAnsi="Times New Roman" w:cs="Times New Roman"/>
          <w:b/>
          <w:sz w:val="24"/>
          <w:szCs w:val="24"/>
        </w:rPr>
      </w:pPr>
      <w:r w:rsidRPr="001F1D56">
        <w:rPr>
          <w:rFonts w:ascii="Times New Roman" w:hAnsi="Times New Roman" w:cs="Times New Roman"/>
          <w:b/>
          <w:sz w:val="24"/>
          <w:szCs w:val="24"/>
        </w:rPr>
        <w:t>(про</w:t>
      </w:r>
      <w:r>
        <w:rPr>
          <w:rFonts w:ascii="Times New Roman" w:hAnsi="Times New Roman" w:cs="Times New Roman"/>
          <w:b/>
          <w:sz w:val="24"/>
          <w:szCs w:val="24"/>
        </w:rPr>
        <w:t>фессиям) работников муниципаль</w:t>
      </w:r>
      <w:r w:rsidRPr="001F1D56">
        <w:rPr>
          <w:rFonts w:ascii="Times New Roman" w:hAnsi="Times New Roman" w:cs="Times New Roman"/>
          <w:b/>
          <w:sz w:val="24"/>
          <w:szCs w:val="24"/>
        </w:rPr>
        <w:t>ных</w:t>
      </w:r>
      <w:r>
        <w:rPr>
          <w:rFonts w:ascii="Times New Roman" w:hAnsi="Times New Roman" w:cs="Times New Roman"/>
          <w:b/>
          <w:sz w:val="24"/>
          <w:szCs w:val="24"/>
        </w:rPr>
        <w:t xml:space="preserve"> казенных</w:t>
      </w:r>
      <w:r w:rsidRPr="001F1D56">
        <w:rPr>
          <w:rFonts w:ascii="Times New Roman" w:hAnsi="Times New Roman" w:cs="Times New Roman"/>
          <w:b/>
          <w:sz w:val="24"/>
          <w:szCs w:val="24"/>
        </w:rPr>
        <w:t xml:space="preserve"> учреждений культуры,</w:t>
      </w:r>
    </w:p>
    <w:p w:rsidR="00C60248" w:rsidRPr="001F1D56" w:rsidRDefault="00C60248" w:rsidP="00C60248">
      <w:pPr>
        <w:pStyle w:val="ConsPlusNormal"/>
        <w:jc w:val="center"/>
        <w:rPr>
          <w:rFonts w:ascii="Times New Roman" w:hAnsi="Times New Roman" w:cs="Times New Roman"/>
          <w:b/>
          <w:sz w:val="24"/>
          <w:szCs w:val="24"/>
        </w:rPr>
      </w:pPr>
      <w:r w:rsidRPr="001F1D56">
        <w:rPr>
          <w:rFonts w:ascii="Times New Roman" w:hAnsi="Times New Roman" w:cs="Times New Roman"/>
          <w:b/>
          <w:sz w:val="24"/>
          <w:szCs w:val="24"/>
        </w:rPr>
        <w:t>искусства по профессиональным квалификационным группам</w:t>
      </w:r>
    </w:p>
    <w:p w:rsidR="00C60248" w:rsidRPr="001F1D56" w:rsidRDefault="00C60248" w:rsidP="00C60248">
      <w:pPr>
        <w:pStyle w:val="ConsPlusNormal"/>
        <w:jc w:val="center"/>
        <w:rPr>
          <w:rFonts w:ascii="Times New Roman" w:hAnsi="Times New Roman" w:cs="Times New Roman"/>
          <w:b/>
          <w:sz w:val="24"/>
          <w:szCs w:val="24"/>
        </w:rPr>
      </w:pPr>
    </w:p>
    <w:p w:rsidR="00C60248" w:rsidRPr="001F1D56" w:rsidRDefault="00C60248" w:rsidP="00C60248">
      <w:pPr>
        <w:pStyle w:val="ConsPlusNormal"/>
        <w:ind w:firstLine="540"/>
        <w:jc w:val="both"/>
        <w:rPr>
          <w:rFonts w:ascii="Times New Roman" w:hAnsi="Times New Roman" w:cs="Times New Roman"/>
          <w:sz w:val="24"/>
          <w:szCs w:val="24"/>
        </w:rPr>
      </w:pPr>
      <w:r w:rsidRPr="001F1D56">
        <w:rPr>
          <w:rFonts w:ascii="Times New Roman" w:hAnsi="Times New Roman" w:cs="Times New Roman"/>
          <w:sz w:val="24"/>
          <w:szCs w:val="24"/>
        </w:rPr>
        <w:t>10. Минимальные размеры окладов по профессиям рабочих</w:t>
      </w: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10.1.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"Общеотраслевые профессии рабочих первого уровня"</w:t>
      </w:r>
    </w:p>
    <w:p w:rsidR="00C60248" w:rsidRPr="001F1D56" w:rsidRDefault="00C60248" w:rsidP="00C60248">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2727"/>
        <w:gridCol w:w="6124"/>
        <w:gridCol w:w="1276"/>
      </w:tblGrid>
      <w:tr w:rsidR="00C60248" w:rsidRPr="00E50791"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Профессии рабочих, отнесенные к квалификационным уровням</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по которым предусмотрено присвоение 1, 2, 3 квалификационных разрядов в соответствии с Единым тарифно-квалификационным справочником работ и профессий рабочих (далее - ЕТКС), подсобный рабочий, маляр, гардеробщик, грузчик, дворник, кассир билетный, кастелянша, кладовщик, курьер, контролер контрольно-пропускного пункта, полотер, сторож (вахтер), уборщик служебных помещений, уборщик производственных помещений, уборщик территорий, лифтер, оператор аппаратов микрофильмирования и копирования, радиооператор, телефонист, фотооператор, экспедитор печати</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0"/>
              <w:rPr>
                <w:rFonts w:ascii="Times New Roman" w:hAnsi="Times New Roman" w:cs="Times New Roman"/>
                <w:sz w:val="24"/>
                <w:szCs w:val="24"/>
              </w:rPr>
            </w:pPr>
            <w:r w:rsidRPr="001F1D56">
              <w:rPr>
                <w:rFonts w:ascii="Times New Roman" w:hAnsi="Times New Roman" w:cs="Times New Roman"/>
                <w:sz w:val="24"/>
                <w:szCs w:val="24"/>
              </w:rPr>
              <w:t>8432</w:t>
            </w:r>
          </w:p>
        </w:tc>
      </w:tr>
      <w:tr w:rsidR="00C60248" w:rsidRPr="001F1D56"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Старший билетный кассир, старший контролер контрольно-пропускного пункта, а также профессии рабочих, отнесенных к 1 квалификационному уровню, при выполнении работ по профессии с производным наименованием "старший"</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0"/>
              <w:rPr>
                <w:rFonts w:ascii="Times New Roman" w:hAnsi="Times New Roman" w:cs="Times New Roman"/>
                <w:sz w:val="24"/>
                <w:szCs w:val="24"/>
              </w:rPr>
            </w:pPr>
            <w:r w:rsidRPr="001F1D56">
              <w:rPr>
                <w:rFonts w:ascii="Times New Roman" w:hAnsi="Times New Roman" w:cs="Times New Roman"/>
                <w:sz w:val="24"/>
                <w:szCs w:val="24"/>
              </w:rPr>
              <w:t>8693</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10.2.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"Общеотраслевые профессии рабочих второго уровня"</w:t>
      </w:r>
    </w:p>
    <w:p w:rsidR="00C60248" w:rsidRPr="001F1D56" w:rsidRDefault="00C60248" w:rsidP="00C60248">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2727"/>
        <w:gridCol w:w="6124"/>
        <w:gridCol w:w="1276"/>
      </w:tblGrid>
      <w:tr w:rsidR="00C60248" w:rsidRPr="00E50791"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Профессии рабочих, отнесенные к квалификационным уровням</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по которым предусмотрено присвоение 4 и 5 квалификационных разрядов в соответствии с ЕТКС; плотник, слесарь-сантехник, водитель автомобиля, оператор электронно-вычислительных машин</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42"/>
              <w:jc w:val="center"/>
              <w:rPr>
                <w:rFonts w:ascii="Times New Roman" w:hAnsi="Times New Roman" w:cs="Times New Roman"/>
                <w:sz w:val="24"/>
                <w:szCs w:val="24"/>
              </w:rPr>
            </w:pPr>
            <w:r w:rsidRPr="001F1D56">
              <w:rPr>
                <w:rFonts w:ascii="Times New Roman" w:hAnsi="Times New Roman" w:cs="Times New Roman"/>
                <w:sz w:val="24"/>
                <w:szCs w:val="24"/>
              </w:rPr>
              <w:t>9598</w:t>
            </w:r>
          </w:p>
        </w:tc>
      </w:tr>
      <w:tr w:rsidR="00C60248" w:rsidRPr="001F1D56"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по которым предусмотрено присвоение 6 и 7 квалификационных разрядов в соответствии с ЕТКС</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42"/>
              <w:jc w:val="center"/>
              <w:rPr>
                <w:rFonts w:ascii="Times New Roman" w:hAnsi="Times New Roman" w:cs="Times New Roman"/>
                <w:sz w:val="24"/>
                <w:szCs w:val="24"/>
              </w:rPr>
            </w:pPr>
            <w:r w:rsidRPr="001F1D56">
              <w:rPr>
                <w:rFonts w:ascii="Times New Roman" w:hAnsi="Times New Roman" w:cs="Times New Roman"/>
                <w:sz w:val="24"/>
                <w:szCs w:val="24"/>
              </w:rPr>
              <w:t>9876</w:t>
            </w:r>
          </w:p>
        </w:tc>
      </w:tr>
      <w:tr w:rsidR="00C60248" w:rsidRPr="001F1D56"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по которым предусмотрено присвоение 8 квалификационного разряда в соответствии с ЕТКС</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42"/>
              <w:jc w:val="center"/>
              <w:rPr>
                <w:rFonts w:ascii="Times New Roman" w:hAnsi="Times New Roman" w:cs="Times New Roman"/>
                <w:sz w:val="24"/>
                <w:szCs w:val="24"/>
              </w:rPr>
            </w:pPr>
            <w:r w:rsidRPr="001F1D56">
              <w:rPr>
                <w:rFonts w:ascii="Times New Roman" w:hAnsi="Times New Roman" w:cs="Times New Roman"/>
                <w:sz w:val="24"/>
                <w:szCs w:val="24"/>
              </w:rPr>
              <w:t>10348</w:t>
            </w:r>
          </w:p>
        </w:tc>
      </w:tr>
      <w:tr w:rsidR="00C60248" w:rsidRPr="001F1D56" w:rsidTr="007E4542">
        <w:tc>
          <w:tcPr>
            <w:tcW w:w="272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4 квалификационный уровень</w:t>
            </w:r>
          </w:p>
        </w:tc>
        <w:tc>
          <w:tcPr>
            <w:tcW w:w="612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предусмотренные 1 - 3 квалификационными уровнями ПКГ, выполняющих важные (особо важные) и ответственные работы (особо ответственные) (водитель автомобиля)</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42"/>
              <w:jc w:val="center"/>
              <w:rPr>
                <w:rFonts w:ascii="Times New Roman" w:hAnsi="Times New Roman" w:cs="Times New Roman"/>
                <w:sz w:val="24"/>
                <w:szCs w:val="24"/>
              </w:rPr>
            </w:pPr>
            <w:r w:rsidRPr="001F1D56">
              <w:rPr>
                <w:rFonts w:ascii="Times New Roman" w:hAnsi="Times New Roman" w:cs="Times New Roman"/>
                <w:sz w:val="24"/>
                <w:szCs w:val="24"/>
              </w:rPr>
              <w:t>11212</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ind w:firstLine="540"/>
        <w:jc w:val="both"/>
        <w:rPr>
          <w:rFonts w:ascii="Times New Roman" w:hAnsi="Times New Roman" w:cs="Times New Roman"/>
          <w:sz w:val="24"/>
          <w:szCs w:val="24"/>
        </w:rPr>
      </w:pPr>
      <w:r w:rsidRPr="001F1D56">
        <w:rPr>
          <w:rFonts w:ascii="Times New Roman" w:hAnsi="Times New Roman" w:cs="Times New Roman"/>
          <w:sz w:val="24"/>
          <w:szCs w:val="24"/>
        </w:rPr>
        <w:t>11. Минимальные размеры окладов по общеотраслевым должностям служащих</w:t>
      </w: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11.1.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"Общеотраслевые должности служащих первого уровня"</w:t>
      </w:r>
    </w:p>
    <w:p w:rsidR="00C60248" w:rsidRPr="001F1D56" w:rsidRDefault="00C60248" w:rsidP="00C60248">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2698"/>
        <w:gridCol w:w="6153"/>
        <w:gridCol w:w="1276"/>
      </w:tblGrid>
      <w:tr w:rsidR="00C60248" w:rsidRPr="00E50791"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15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15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агент рекламный, архивариус, кассир, делопроизводитель, комендант, секретарь-машинистка, машинистка, экспедитор, дежурный бюро пропусков, оператор по диспетчерскому обслуживанию лифтов, секретарь, экспедитор по перевозке грузов</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42"/>
              <w:jc w:val="center"/>
              <w:rPr>
                <w:rFonts w:ascii="Times New Roman" w:hAnsi="Times New Roman" w:cs="Times New Roman"/>
                <w:sz w:val="24"/>
                <w:szCs w:val="24"/>
              </w:rPr>
            </w:pPr>
            <w:r w:rsidRPr="001F1D56">
              <w:rPr>
                <w:rFonts w:ascii="Times New Roman" w:hAnsi="Times New Roman" w:cs="Times New Roman"/>
                <w:sz w:val="24"/>
                <w:szCs w:val="24"/>
              </w:rPr>
              <w:t>9086</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15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старший экспедитор, старший комендант, а также должности служащих 1 квалификационного уровня, по которым может устанавливаться производное должностное наименование "старший"</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42"/>
              <w:jc w:val="center"/>
              <w:rPr>
                <w:rFonts w:ascii="Times New Roman" w:hAnsi="Times New Roman" w:cs="Times New Roman"/>
                <w:sz w:val="24"/>
                <w:szCs w:val="24"/>
              </w:rPr>
            </w:pPr>
            <w:r w:rsidRPr="001F1D56">
              <w:rPr>
                <w:rFonts w:ascii="Times New Roman" w:hAnsi="Times New Roman" w:cs="Times New Roman"/>
                <w:sz w:val="24"/>
                <w:szCs w:val="24"/>
              </w:rPr>
              <w:t>10082</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11.2.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"Общеотраслевые должности служащих второго уровня"</w:t>
      </w:r>
    </w:p>
    <w:p w:rsidR="00C60248" w:rsidRPr="001F1D56" w:rsidRDefault="00C60248" w:rsidP="00C60248">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2698"/>
        <w:gridCol w:w="6295"/>
        <w:gridCol w:w="1134"/>
      </w:tblGrid>
      <w:tr w:rsidR="00C60248" w:rsidRPr="00E50791"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администратор, инспектор по кадрам, секретарь руководителя, художник, техник, техник вычислительного (информационно-вычислительного) центра, техник по инвентаризации строений и сооружений, техник-программист</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11487</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заведующий складом, заведующий хозяйством, заведующий архивом, заведующий бюро пропусков, заведующий фотолабораторией, заведующий канцелярией, заведующий экспедицией, должности служащих 1 квалификационного уровня, по которым может устанавливаться производное должностное наименование "старший", должности служащих 1 квалификационного уровня, по которым устанавливается II внутридолжностная категория</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12372</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мастер участка, начальник хозяйственного отдела, должности служащих 1 квалификационного уровня, по которым устанавливается I внутридолжностная категория</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13108</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4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старший мастер участка, должности служащих 1 квалификационного уровня, по которым может устанавливаться производное должностное наименование "ведущий"</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13813</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5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начальник (заведующий мастерской), начальник смены (участка), начальник цеха (участка)</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15254</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11.3.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"Общеотраслевые должности служащих третьего уровня"</w:t>
      </w:r>
    </w:p>
    <w:p w:rsidR="00C60248" w:rsidRPr="001F1D56" w:rsidRDefault="00C60248" w:rsidP="00C60248">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2698"/>
        <w:gridCol w:w="6295"/>
        <w:gridCol w:w="1134"/>
      </w:tblGrid>
      <w:tr w:rsidR="00C60248" w:rsidRPr="00E50791"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 xml:space="preserve">бухгалтер, бухгалтер-ревизор, документовед, инженер, инженер по охране труда и технике безопасности, инженер-электроник (электроник), инженер по автоматизации и механизации производственных процессов, инженер по автоматизированным системам управления производством, инженер по инвентаризации строений и сооружений, инженер по организации и нормированию труда, инженер-энергетик (энергетик), инженер-программист (программист), менеджер, менеджер по рекламе, экономист, экономист по бухгалтерскому учету и анализу хозяйственной деятельности, экономист по планированию, экономист по труду, юрисконсульт, переводчик, специалист по кадрам, </w:t>
            </w:r>
          </w:p>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специалист в сфере закупок</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153"/>
              <w:jc w:val="center"/>
              <w:rPr>
                <w:rFonts w:ascii="Times New Roman" w:hAnsi="Times New Roman" w:cs="Times New Roman"/>
                <w:sz w:val="24"/>
                <w:szCs w:val="24"/>
              </w:rPr>
            </w:pPr>
            <w:r w:rsidRPr="001F1D56">
              <w:rPr>
                <w:rFonts w:ascii="Times New Roman" w:hAnsi="Times New Roman" w:cs="Times New Roman"/>
                <w:sz w:val="24"/>
                <w:szCs w:val="24"/>
              </w:rPr>
              <w:t>12903</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юрисконсульт II категории, экономисты всех специальностей II категории, а также должности служащих 1 квалификационного уровня, по которым может устанавливаться II внутридолжностная категория</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13836</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юрисконсульт I категории, экономисты всех специальностей I категории, а также должности служащих 1 квалификационного уровня, по которым может устанавливаться I внутридолжностная категория</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14581</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4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ведущий экономист по планированию, ведущий финансист, юрисконсульт, а также должности служащих 1 квалификационного уровня, по которым может устанавливаться производное должностное наименование "ведущий"</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15543</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5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главный специалист в отделах, отделениях, мастерских, заместитель главного бухгалтера</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5"/>
              <w:jc w:val="center"/>
              <w:rPr>
                <w:rFonts w:ascii="Times New Roman" w:hAnsi="Times New Roman" w:cs="Times New Roman"/>
                <w:sz w:val="24"/>
                <w:szCs w:val="24"/>
              </w:rPr>
            </w:pPr>
            <w:r w:rsidRPr="001F1D56">
              <w:rPr>
                <w:rFonts w:ascii="Times New Roman" w:hAnsi="Times New Roman" w:cs="Times New Roman"/>
                <w:sz w:val="24"/>
                <w:szCs w:val="24"/>
              </w:rPr>
              <w:t>16476</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11.4.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"Общеотраслевые должности служащих четвертого уровня"</w:t>
      </w:r>
    </w:p>
    <w:p w:rsidR="00C60248" w:rsidRPr="001F1D56" w:rsidRDefault="00C60248" w:rsidP="00C60248">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2698"/>
        <w:gridCol w:w="6295"/>
        <w:gridCol w:w="1134"/>
      </w:tblGrid>
      <w:tr w:rsidR="00C60248" w:rsidRPr="00E50791"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153"/>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начальник отдела кадров, начальник планово-экономического отдела, начальник финансового отдела, начальник отдела материально-технического снабжения, начальник производственных цехов, начальник отдела охраны труда, начальник технического отдела</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153"/>
              <w:jc w:val="center"/>
              <w:rPr>
                <w:rFonts w:ascii="Times New Roman" w:hAnsi="Times New Roman" w:cs="Times New Roman"/>
                <w:sz w:val="24"/>
                <w:szCs w:val="24"/>
              </w:rPr>
            </w:pPr>
            <w:r w:rsidRPr="001F1D56">
              <w:rPr>
                <w:rFonts w:ascii="Times New Roman" w:hAnsi="Times New Roman" w:cs="Times New Roman"/>
                <w:sz w:val="24"/>
                <w:szCs w:val="24"/>
              </w:rPr>
              <w:t>16641</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начальник юридического отдела, главные механик, технолог, энергетик</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153"/>
              <w:jc w:val="center"/>
              <w:rPr>
                <w:rFonts w:ascii="Times New Roman" w:hAnsi="Times New Roman" w:cs="Times New Roman"/>
                <w:sz w:val="24"/>
                <w:szCs w:val="24"/>
              </w:rPr>
            </w:pPr>
            <w:r w:rsidRPr="001F1D56">
              <w:rPr>
                <w:rFonts w:ascii="Times New Roman" w:hAnsi="Times New Roman" w:cs="Times New Roman"/>
                <w:sz w:val="24"/>
                <w:szCs w:val="24"/>
              </w:rPr>
              <w:t>19441</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6295"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директор (начальник, заведующий) филиала, другого обособленного структурного подразделения</w:t>
            </w:r>
          </w:p>
        </w:tc>
        <w:tc>
          <w:tcPr>
            <w:tcW w:w="113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153"/>
              <w:jc w:val="center"/>
              <w:rPr>
                <w:rFonts w:ascii="Times New Roman" w:hAnsi="Times New Roman" w:cs="Times New Roman"/>
                <w:sz w:val="24"/>
                <w:szCs w:val="24"/>
              </w:rPr>
            </w:pPr>
            <w:r w:rsidRPr="001F1D56">
              <w:rPr>
                <w:rFonts w:ascii="Times New Roman" w:hAnsi="Times New Roman" w:cs="Times New Roman"/>
                <w:sz w:val="24"/>
                <w:szCs w:val="24"/>
              </w:rPr>
              <w:t>23159</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ind w:firstLine="540"/>
        <w:jc w:val="both"/>
        <w:rPr>
          <w:rFonts w:ascii="Times New Roman" w:hAnsi="Times New Roman" w:cs="Times New Roman"/>
          <w:sz w:val="24"/>
          <w:szCs w:val="24"/>
        </w:rPr>
      </w:pPr>
    </w:p>
    <w:p w:rsidR="00C60248" w:rsidRPr="001F1D56" w:rsidRDefault="00C60248" w:rsidP="00C60248">
      <w:pPr>
        <w:pStyle w:val="ConsPlusNormal"/>
        <w:ind w:firstLine="540"/>
        <w:jc w:val="both"/>
        <w:rPr>
          <w:rFonts w:ascii="Times New Roman" w:hAnsi="Times New Roman" w:cs="Times New Roman"/>
          <w:sz w:val="24"/>
          <w:szCs w:val="24"/>
        </w:rPr>
      </w:pPr>
      <w:r w:rsidRPr="001F1D56">
        <w:rPr>
          <w:rFonts w:ascii="Times New Roman" w:hAnsi="Times New Roman" w:cs="Times New Roman"/>
          <w:sz w:val="24"/>
          <w:szCs w:val="24"/>
        </w:rPr>
        <w:t>12. Минимальные размеры окладов по должностям работников культуры, искусства и кинематографии</w:t>
      </w: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12.1.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"Профессии рабочих культуры, искусства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первого уровня"</w:t>
      </w:r>
    </w:p>
    <w:p w:rsidR="00C60248" w:rsidRPr="001F1D56" w:rsidRDefault="00C60248" w:rsidP="00C60248">
      <w:pPr>
        <w:pStyle w:val="ConsPlusNormal"/>
        <w:jc w:val="both"/>
        <w:rPr>
          <w:rFonts w:ascii="Times New Roman" w:hAnsi="Times New Roman" w:cs="Times New Roman"/>
          <w:sz w:val="24"/>
          <w:szCs w:val="24"/>
        </w:rPr>
      </w:pPr>
    </w:p>
    <w:tbl>
      <w:tblPr>
        <w:tblW w:w="10127" w:type="dxa"/>
        <w:tblLayout w:type="fixed"/>
        <w:tblCellMar>
          <w:top w:w="102" w:type="dxa"/>
          <w:left w:w="62" w:type="dxa"/>
          <w:bottom w:w="102" w:type="dxa"/>
          <w:right w:w="62" w:type="dxa"/>
        </w:tblCellMar>
        <w:tblLook w:val="0000"/>
      </w:tblPr>
      <w:tblGrid>
        <w:gridCol w:w="2699"/>
        <w:gridCol w:w="6010"/>
        <w:gridCol w:w="1418"/>
      </w:tblGrid>
      <w:tr w:rsidR="00C60248" w:rsidRPr="00E50791"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38"/>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бутафор, гример-постижер, костюмер, маляр по отделке декораций, осветитель, машинист сцены, монтировщик сцены, фильмопроверщик, киномеханик, униформист, реквизитор, фильмотекарь, фонотекарь, дежурный зала игральных автоматов, столяр по изготовлению декораций, пиротехник</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38"/>
              <w:jc w:val="center"/>
              <w:rPr>
                <w:rFonts w:ascii="Times New Roman" w:hAnsi="Times New Roman" w:cs="Times New Roman"/>
                <w:sz w:val="24"/>
                <w:szCs w:val="24"/>
              </w:rPr>
            </w:pPr>
            <w:r w:rsidRPr="001F1D56">
              <w:rPr>
                <w:rFonts w:ascii="Times New Roman" w:hAnsi="Times New Roman" w:cs="Times New Roman"/>
                <w:sz w:val="24"/>
                <w:szCs w:val="24"/>
              </w:rPr>
              <w:t>9819</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культуры, искусства и кинематографии, отнесенные к 1 квалификационному уровню, которым присваивались 3 и 4 разряды ЕТКС, макетчик театрально-постановочных макетов, портной, раскройщик</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38"/>
              <w:jc w:val="center"/>
              <w:rPr>
                <w:rFonts w:ascii="Times New Roman" w:hAnsi="Times New Roman" w:cs="Times New Roman"/>
                <w:sz w:val="24"/>
                <w:szCs w:val="24"/>
              </w:rPr>
            </w:pPr>
            <w:r w:rsidRPr="001F1D56">
              <w:rPr>
                <w:rFonts w:ascii="Times New Roman" w:hAnsi="Times New Roman" w:cs="Times New Roman"/>
                <w:sz w:val="24"/>
                <w:szCs w:val="24"/>
              </w:rPr>
              <w:t>10995</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культуры, искусства и кинематографии, отнесенных к 1 и 2 квалификационным уровням, которым присваивался 5 разряд ЕТКС</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38"/>
              <w:jc w:val="center"/>
              <w:rPr>
                <w:rFonts w:ascii="Times New Roman" w:hAnsi="Times New Roman" w:cs="Times New Roman"/>
                <w:sz w:val="24"/>
                <w:szCs w:val="24"/>
              </w:rPr>
            </w:pPr>
            <w:r w:rsidRPr="001F1D56">
              <w:rPr>
                <w:rFonts w:ascii="Times New Roman" w:hAnsi="Times New Roman" w:cs="Times New Roman"/>
                <w:sz w:val="24"/>
                <w:szCs w:val="24"/>
              </w:rPr>
              <w:t>12305</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4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культуры, искусства и кинематографии, отнесенные к 1 - 3 квалификационным уровням, которым присваивался 6 разряд ЕТКС, и профессии рабочих, предусмотренных 1 - 3 квалификационными уровнями ПКГ, выполняющих важные (особо важные) и ответственные работы (согласно приложению N 4 к настоящему Положению)</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438"/>
              <w:jc w:val="center"/>
              <w:rPr>
                <w:rFonts w:ascii="Times New Roman" w:hAnsi="Times New Roman" w:cs="Times New Roman"/>
                <w:sz w:val="24"/>
                <w:szCs w:val="24"/>
              </w:rPr>
            </w:pPr>
            <w:r w:rsidRPr="001F1D56">
              <w:rPr>
                <w:rFonts w:ascii="Times New Roman" w:hAnsi="Times New Roman" w:cs="Times New Roman"/>
                <w:sz w:val="24"/>
                <w:szCs w:val="24"/>
              </w:rPr>
              <w:t>13744</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12.2.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"Профессии рабочих культуры, искусства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второго уровня"</w:t>
      </w:r>
    </w:p>
    <w:p w:rsidR="00C60248" w:rsidRPr="001F1D56" w:rsidRDefault="00C60248" w:rsidP="00C60248">
      <w:pPr>
        <w:pStyle w:val="ConsPlusNormal"/>
        <w:jc w:val="both"/>
        <w:rPr>
          <w:rFonts w:ascii="Times New Roman" w:hAnsi="Times New Roman" w:cs="Times New Roman"/>
          <w:sz w:val="24"/>
          <w:szCs w:val="24"/>
        </w:rPr>
      </w:pPr>
    </w:p>
    <w:tbl>
      <w:tblPr>
        <w:tblW w:w="10042" w:type="dxa"/>
        <w:tblLayout w:type="fixed"/>
        <w:tblCellMar>
          <w:top w:w="102" w:type="dxa"/>
          <w:left w:w="62" w:type="dxa"/>
          <w:bottom w:w="102" w:type="dxa"/>
          <w:right w:w="62" w:type="dxa"/>
        </w:tblCellMar>
        <w:tblLook w:val="0000"/>
      </w:tblPr>
      <w:tblGrid>
        <w:gridCol w:w="2699"/>
        <w:gridCol w:w="6010"/>
        <w:gridCol w:w="1333"/>
      </w:tblGrid>
      <w:tr w:rsidR="00C60248" w:rsidRPr="00E50791"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33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6"/>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красильщик в постижерском производстве 4 и 5 разрядов ЕТКС, фонотекарь, видеотекарь, изготовитель игровых кукол 5 разряда ЕТКС, механик по ремонту и обслуживанию кинотехнологического оборудования 4 и 5 разрядов ЕТКС, механик по обслуживанию звуковой техники 2 - 5 разрядов ЕТКС, оператор пульта управления киноустановки, реставратор фильмокопии 5 разряда ЕТКС, контролер музыкальных инструментов 4 - 6 разрядов ЕТКС, регулировщик язычковых инструментов 4 и 5 разрядов ЕТКС, реставратор клавишных инструментов 5 и 6 разрядов ЕТКС, реставратор смычковых и щипковых инструментов 5 - 8 разрядов ЕТКС, реставратор ударных инструментов 5 и 6 разрядов ЕТКС, реставратор язычковых инструментов 4 и 5 разрядов ЕТКС, красильщик в постижерском производстве 6 разряда ЕТКС, изготовитель игровых кукол 6 разряда ЕТКС</w:t>
            </w:r>
          </w:p>
        </w:tc>
        <w:tc>
          <w:tcPr>
            <w:tcW w:w="133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6"/>
              <w:jc w:val="center"/>
              <w:rPr>
                <w:rFonts w:ascii="Times New Roman" w:hAnsi="Times New Roman" w:cs="Times New Roman"/>
                <w:sz w:val="24"/>
                <w:szCs w:val="24"/>
              </w:rPr>
            </w:pPr>
            <w:r w:rsidRPr="001F1D56">
              <w:rPr>
                <w:rFonts w:ascii="Times New Roman" w:hAnsi="Times New Roman" w:cs="Times New Roman"/>
                <w:sz w:val="24"/>
                <w:szCs w:val="24"/>
              </w:rPr>
              <w:t>10277</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механик по ремонту и обслуживанию кинотехнологического оборудования 6 и 7 разрядов ЕТКС, механик по обслуживанию звуковой техники 6 и 7 разрядов ЕТКС, реставратор фильмокопии 6 разряда ЕТКС, оператор видеозаписи 6 и 7 разрядов ЕТКС, изготовитель музыкальных инструментов по индивидуальным заказам 6 разряда ЕТКС, интонировщик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6 - 8 разрядов ЕТКС</w:t>
            </w:r>
          </w:p>
        </w:tc>
        <w:tc>
          <w:tcPr>
            <w:tcW w:w="133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6"/>
              <w:jc w:val="center"/>
              <w:rPr>
                <w:rFonts w:ascii="Times New Roman" w:hAnsi="Times New Roman" w:cs="Times New Roman"/>
                <w:sz w:val="24"/>
                <w:szCs w:val="24"/>
              </w:rPr>
            </w:pPr>
            <w:r w:rsidRPr="001F1D56">
              <w:rPr>
                <w:rFonts w:ascii="Times New Roman" w:hAnsi="Times New Roman" w:cs="Times New Roman"/>
                <w:sz w:val="24"/>
                <w:szCs w:val="24"/>
              </w:rPr>
              <w:t>11290</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механик по ремонту и обслуживанию кинотехнологического оборудования 8 разряда ЕТКС, оператор видеозаписи 8 разряда ЕТКС</w:t>
            </w:r>
          </w:p>
        </w:tc>
        <w:tc>
          <w:tcPr>
            <w:tcW w:w="133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6"/>
              <w:jc w:val="center"/>
              <w:rPr>
                <w:rFonts w:ascii="Times New Roman" w:hAnsi="Times New Roman" w:cs="Times New Roman"/>
                <w:sz w:val="24"/>
                <w:szCs w:val="24"/>
              </w:rPr>
            </w:pPr>
            <w:r w:rsidRPr="001F1D56">
              <w:rPr>
                <w:rFonts w:ascii="Times New Roman" w:hAnsi="Times New Roman" w:cs="Times New Roman"/>
                <w:sz w:val="24"/>
                <w:szCs w:val="24"/>
              </w:rPr>
              <w:t>12422</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4 квалификационный уровень</w:t>
            </w:r>
          </w:p>
        </w:tc>
        <w:tc>
          <w:tcPr>
            <w:tcW w:w="6010"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рабочих, предусмотренные 1 - 3 квалификационными уровнями, при выполнении важных (особо важных) и ответственных (особо ответственных) работ (согласно приложению N 4 к настоящему Положению)</w:t>
            </w:r>
          </w:p>
        </w:tc>
        <w:tc>
          <w:tcPr>
            <w:tcW w:w="133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296"/>
              <w:jc w:val="center"/>
              <w:rPr>
                <w:rFonts w:ascii="Times New Roman" w:hAnsi="Times New Roman" w:cs="Times New Roman"/>
                <w:sz w:val="24"/>
                <w:szCs w:val="24"/>
              </w:rPr>
            </w:pPr>
            <w:r w:rsidRPr="001F1D56">
              <w:rPr>
                <w:rFonts w:ascii="Times New Roman" w:hAnsi="Times New Roman" w:cs="Times New Roman"/>
                <w:sz w:val="24"/>
                <w:szCs w:val="24"/>
              </w:rPr>
              <w:t>13908</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12.3.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технических исполнителей и артистов</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вспомогательного состава культуры, искусства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и кинематографии"</w:t>
      </w:r>
    </w:p>
    <w:p w:rsidR="00C60248" w:rsidRPr="001F1D56" w:rsidRDefault="00C60248" w:rsidP="00C60248">
      <w:pPr>
        <w:pStyle w:val="ConsPlusNormal"/>
        <w:jc w:val="both"/>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272"/>
        <w:gridCol w:w="4713"/>
      </w:tblGrid>
      <w:tr w:rsidR="00C60248" w:rsidRPr="00E50791" w:rsidTr="007E4542">
        <w:tc>
          <w:tcPr>
            <w:tcW w:w="527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профессиональной группе</w:t>
            </w:r>
          </w:p>
        </w:tc>
        <w:tc>
          <w:tcPr>
            <w:tcW w:w="471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527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смотритель музейный, контролер билетов</w:t>
            </w:r>
          </w:p>
        </w:tc>
        <w:tc>
          <w:tcPr>
            <w:tcW w:w="471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10277</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12.4.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работников культуры, искусства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и кинематографии среднего звена"</w:t>
      </w:r>
    </w:p>
    <w:p w:rsidR="00C60248" w:rsidRPr="001F1D56" w:rsidRDefault="00C60248" w:rsidP="00C60248">
      <w:pPr>
        <w:pStyle w:val="ConsPlusNormal"/>
        <w:jc w:val="both"/>
        <w:rPr>
          <w:rFonts w:ascii="Times New Roman" w:hAnsi="Times New Roman" w:cs="Times New Roman"/>
          <w:sz w:val="24"/>
          <w:szCs w:val="24"/>
        </w:rPr>
      </w:pPr>
    </w:p>
    <w:tbl>
      <w:tblPr>
        <w:tblW w:w="10490" w:type="dxa"/>
        <w:tblInd w:w="-505" w:type="dxa"/>
        <w:tblLayout w:type="fixed"/>
        <w:tblCellMar>
          <w:top w:w="102" w:type="dxa"/>
          <w:left w:w="62" w:type="dxa"/>
          <w:bottom w:w="102" w:type="dxa"/>
          <w:right w:w="62" w:type="dxa"/>
        </w:tblCellMar>
        <w:tblLook w:val="0000"/>
      </w:tblPr>
      <w:tblGrid>
        <w:gridCol w:w="2699"/>
        <w:gridCol w:w="6373"/>
        <w:gridCol w:w="1418"/>
      </w:tblGrid>
      <w:tr w:rsidR="00C60248" w:rsidRPr="00E50791"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637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637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 контролер-посадчик аттракциона, мастер участка ремонта и реставрации фильмофонда</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12600</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6373"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должности, предусмотренные 1 квалификационным уровнем, которым присваивались 7 - 9 разряды по ЕТКС: ассистенты режиссера, дирижера, балетмейстера, хормейстера, помощник режиссера, артист балета</w:t>
            </w:r>
          </w:p>
        </w:tc>
        <w:tc>
          <w:tcPr>
            <w:tcW w:w="141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13859</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12.5.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работников культуры, искусства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и кинематографии ведущего звена"</w:t>
      </w:r>
    </w:p>
    <w:p w:rsidR="00C60248" w:rsidRPr="001F1D56" w:rsidRDefault="00C60248" w:rsidP="00C60248">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699"/>
        <w:gridCol w:w="5868"/>
        <w:gridCol w:w="1276"/>
      </w:tblGrid>
      <w:tr w:rsidR="00C60248" w:rsidRPr="00E50791"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 воздушный гимнаст, артист спортивно-акробатического жанра, артист жанра "эквилибр", артист жанра дрессуры животных, артист жанра конной дрессуры, артист жанра жонглирования, артист жанра иллюзии, артист коверный, буффонадный клоун, музыкальный эксцентрик, сатирик, артист оркестра цирка, специалист по учетно-хранительской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15634</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предусмотренные 1 квалификационным уровнем, которым присваивались 12 и 13 разряды по ЕТКС, и должности, по которым может устанавливаться производное должностное наименование "старший"</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17198</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предусмотренные 1 квалификационным уровнем, которым присваивались 14 и 15 разряды по ЕТКС, и должности, по которым может устанавливаться производное должностное наименование "ведущий"</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18839</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12.6.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работников культуры, искусства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руководящего состава"</w:t>
      </w:r>
    </w:p>
    <w:p w:rsidR="00C60248" w:rsidRPr="001F1D56" w:rsidRDefault="00C60248" w:rsidP="00C60248">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699"/>
        <w:gridCol w:w="5868"/>
        <w:gridCol w:w="1276"/>
      </w:tblGrid>
      <w:tr w:rsidR="00C60248" w:rsidRPr="00E50791"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руководитель литературно-драматургической части, заведующий музыкальной частью,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балетмейстер, хормейстер, звукорежиссер, 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 режиссер массовых представлений, заведующий отделом по эксплуатации аттракционной техники, кинорежиссер, руководитель клубного формирования - любительского объединения, студии, коллектива самодеятельного искусства, клуба по интересам, художественный руководитель клубного учреждения,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ученый секретарь библиотеки (музея, зоопарка)</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15994</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предусмотренные 1 квалификационным уровнем, которым присваивались 12 и 13 разряды по ЕТКС, заведующий художественно-постановочной частью, режиссер, дирижер, главный хранитель фондов</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18815</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предусмотренные 1 и 2 квалификационным уровнем, которым присваивались 14 и 15 разряды по ЕТКС, главный балетмейстер, главный хормейстер, главный художник, режиссер-постановщик, балетмейстер-постановщик, главный дирижер</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21449</w:t>
            </w:r>
          </w:p>
        </w:tc>
      </w:tr>
      <w:tr w:rsidR="00C60248" w:rsidRPr="001F1D56" w:rsidTr="007E4542">
        <w:tc>
          <w:tcPr>
            <w:tcW w:w="2699"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4 квалификационный уровень</w:t>
            </w:r>
          </w:p>
        </w:tc>
        <w:tc>
          <w:tcPr>
            <w:tcW w:w="586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профессии, предусмотренные 1 - 3 квалификационными уровнями, которым присваивались 16 и 17 разряды по ЕТКС</w:t>
            </w:r>
          </w:p>
        </w:tc>
        <w:tc>
          <w:tcPr>
            <w:tcW w:w="127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ind w:firstLine="301"/>
              <w:jc w:val="center"/>
              <w:rPr>
                <w:rFonts w:ascii="Times New Roman" w:hAnsi="Times New Roman" w:cs="Times New Roman"/>
                <w:sz w:val="24"/>
                <w:szCs w:val="24"/>
              </w:rPr>
            </w:pPr>
            <w:r w:rsidRPr="001F1D56">
              <w:rPr>
                <w:rFonts w:ascii="Times New Roman" w:hAnsi="Times New Roman" w:cs="Times New Roman"/>
                <w:sz w:val="24"/>
                <w:szCs w:val="24"/>
              </w:rPr>
              <w:t>24836</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13. Минимальные размеры окладов должностей,</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не вошедших в профессиональные квалификационные группы</w:t>
      </w:r>
    </w:p>
    <w:p w:rsidR="00C60248" w:rsidRPr="001F1D56" w:rsidRDefault="00C60248" w:rsidP="00C60248">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6066"/>
        <w:gridCol w:w="3777"/>
      </w:tblGrid>
      <w:tr w:rsidR="00C60248" w:rsidRPr="00E50791" w:rsidTr="007E4542">
        <w:tc>
          <w:tcPr>
            <w:tcW w:w="606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Наименование должности</w:t>
            </w:r>
          </w:p>
        </w:tc>
        <w:tc>
          <w:tcPr>
            <w:tcW w:w="377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606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сотрудник службы безопасности</w:t>
            </w:r>
          </w:p>
        </w:tc>
        <w:tc>
          <w:tcPr>
            <w:tcW w:w="377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6383</w:t>
            </w:r>
          </w:p>
        </w:tc>
      </w:tr>
      <w:tr w:rsidR="00C60248" w:rsidRPr="001F1D56" w:rsidTr="007E4542">
        <w:tc>
          <w:tcPr>
            <w:tcW w:w="606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младший сотрудник службы безопасности</w:t>
            </w:r>
          </w:p>
        </w:tc>
        <w:tc>
          <w:tcPr>
            <w:tcW w:w="377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7022</w:t>
            </w:r>
          </w:p>
        </w:tc>
      </w:tr>
      <w:tr w:rsidR="00C60248" w:rsidRPr="001F1D56" w:rsidTr="007E4542">
        <w:tc>
          <w:tcPr>
            <w:tcW w:w="606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старший сотрудник службы безопасности</w:t>
            </w:r>
          </w:p>
        </w:tc>
        <w:tc>
          <w:tcPr>
            <w:tcW w:w="377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7692</w:t>
            </w:r>
          </w:p>
        </w:tc>
      </w:tr>
      <w:tr w:rsidR="00C60248" w:rsidRPr="001F1D56" w:rsidTr="007E4542">
        <w:tc>
          <w:tcPr>
            <w:tcW w:w="606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ведущий сотрудник службы безопасности</w:t>
            </w:r>
          </w:p>
        </w:tc>
        <w:tc>
          <w:tcPr>
            <w:tcW w:w="377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8462</w:t>
            </w:r>
          </w:p>
        </w:tc>
      </w:tr>
      <w:tr w:rsidR="00C60248" w:rsidRPr="001F1D56" w:rsidTr="007E4542">
        <w:tc>
          <w:tcPr>
            <w:tcW w:w="606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главный сотрудник службы безопасности</w:t>
            </w:r>
          </w:p>
        </w:tc>
        <w:tc>
          <w:tcPr>
            <w:tcW w:w="377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9312</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ind w:firstLine="540"/>
        <w:jc w:val="both"/>
        <w:rPr>
          <w:rFonts w:ascii="Times New Roman" w:hAnsi="Times New Roman" w:cs="Times New Roman"/>
          <w:sz w:val="24"/>
          <w:szCs w:val="24"/>
        </w:rPr>
      </w:pPr>
      <w:r w:rsidRPr="001F1D56">
        <w:rPr>
          <w:rFonts w:ascii="Times New Roman" w:hAnsi="Times New Roman" w:cs="Times New Roman"/>
          <w:sz w:val="24"/>
          <w:szCs w:val="24"/>
        </w:rPr>
        <w:t>13-1. Минимальные размеры окладов по должностям работников печатных средств массовой информации</w:t>
      </w: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13-1.1.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работников печатных средств</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массовой информации первого уровня"</w:t>
      </w:r>
    </w:p>
    <w:p w:rsidR="00C60248" w:rsidRPr="001F1D56" w:rsidRDefault="00C60248" w:rsidP="00C60248">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698"/>
        <w:gridCol w:w="5444"/>
        <w:gridCol w:w="1701"/>
      </w:tblGrid>
      <w:tr w:rsidR="00C60248" w:rsidRPr="00E50791"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оператор компьютерного набора</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12384</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13-1.2. Профессиональная квалификационная группа</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работников печатных средств</w:t>
      </w:r>
    </w:p>
    <w:p w:rsidR="00C60248" w:rsidRPr="001F1D56" w:rsidRDefault="00C60248" w:rsidP="00C60248">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массовой информации второго уровня"</w:t>
      </w:r>
    </w:p>
    <w:p w:rsidR="00C60248" w:rsidRPr="001F1D56" w:rsidRDefault="00C60248" w:rsidP="00C60248">
      <w:pPr>
        <w:pStyle w:val="ConsPlusNormal"/>
        <w:jc w:val="both"/>
        <w:rPr>
          <w:rFonts w:ascii="Times New Roman" w:hAnsi="Times New Roman" w:cs="Times New Roman"/>
          <w:sz w:val="24"/>
          <w:szCs w:val="24"/>
        </w:rPr>
      </w:pPr>
    </w:p>
    <w:tbl>
      <w:tblPr>
        <w:tblW w:w="9843" w:type="dxa"/>
        <w:tblLayout w:type="fixed"/>
        <w:tblCellMar>
          <w:top w:w="102" w:type="dxa"/>
          <w:left w:w="62" w:type="dxa"/>
          <w:bottom w:w="102" w:type="dxa"/>
          <w:right w:w="62" w:type="dxa"/>
        </w:tblCellMar>
        <w:tblLook w:val="0000"/>
      </w:tblPr>
      <w:tblGrid>
        <w:gridCol w:w="2698"/>
        <w:gridCol w:w="5444"/>
        <w:gridCol w:w="1701"/>
      </w:tblGrid>
      <w:tr w:rsidR="00C60248" w:rsidRPr="00C60248"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Квалификационные уровни</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корректор, технический редактор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12384</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2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заведующий секретариатом, референт</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12384</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3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rPr>
                <w:rFonts w:ascii="Times New Roman" w:hAnsi="Times New Roman" w:cs="Times New Roman"/>
                <w:sz w:val="24"/>
                <w:szCs w:val="24"/>
              </w:rPr>
            </w:pPr>
            <w:r w:rsidRPr="001F1D56">
              <w:rPr>
                <w:rFonts w:ascii="Times New Roman" w:hAnsi="Times New Roman" w:cs="Times New Roman"/>
                <w:sz w:val="24"/>
                <w:szCs w:val="24"/>
              </w:rPr>
              <w:t>заведующий бюро проверки, редактор бюро проверки, фоторедактор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ConsPlusNormal"/>
              <w:jc w:val="center"/>
              <w:rPr>
                <w:rFonts w:ascii="Times New Roman" w:hAnsi="Times New Roman" w:cs="Times New Roman"/>
                <w:sz w:val="24"/>
                <w:szCs w:val="24"/>
              </w:rPr>
            </w:pPr>
            <w:r w:rsidRPr="001F1D56">
              <w:rPr>
                <w:rFonts w:ascii="Times New Roman" w:hAnsi="Times New Roman" w:cs="Times New Roman"/>
                <w:sz w:val="24"/>
                <w:szCs w:val="24"/>
              </w:rPr>
              <w:t>13078</w:t>
            </w:r>
          </w:p>
        </w:tc>
      </w:tr>
    </w:tbl>
    <w:p w:rsidR="00C60248" w:rsidRPr="001F1D56" w:rsidRDefault="00C60248" w:rsidP="00C60248">
      <w:pPr>
        <w:pStyle w:val="ConsPlusNormal"/>
        <w:jc w:val="both"/>
        <w:rPr>
          <w:rFonts w:ascii="Times New Roman" w:hAnsi="Times New Roman" w:cs="Times New Roman"/>
          <w:sz w:val="24"/>
          <w:szCs w:val="24"/>
        </w:rPr>
      </w:pPr>
    </w:p>
    <w:p w:rsidR="00C60248" w:rsidRPr="00CC1125"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13-1.2. Профессиональная квалификационная группа</w:t>
      </w:r>
    </w:p>
    <w:p w:rsidR="00C60248" w:rsidRPr="00CC1125"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"Должности работников печатных средств</w:t>
      </w: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массовой информации второго уровня"</w:t>
      </w:r>
    </w:p>
    <w:p w:rsidR="00C60248" w:rsidRPr="001F1D56" w:rsidRDefault="00C60248" w:rsidP="00C60248">
      <w:pPr>
        <w:widowControl w:val="0"/>
        <w:tabs>
          <w:tab w:val="left" w:pos="5954"/>
        </w:tabs>
        <w:autoSpaceDE w:val="0"/>
        <w:autoSpaceDN w:val="0"/>
        <w:adjustRightInd w:val="0"/>
        <w:spacing w:after="0" w:line="240" w:lineRule="auto"/>
        <w:jc w:val="both"/>
        <w:rPr>
          <w:rFonts w:ascii="Times New Roman" w:hAnsi="Times New Roman"/>
          <w:sz w:val="24"/>
          <w:szCs w:val="24"/>
        </w:rPr>
      </w:pPr>
    </w:p>
    <w:tbl>
      <w:tblPr>
        <w:tblW w:w="9843" w:type="dxa"/>
        <w:tblLayout w:type="fixed"/>
        <w:tblCellMar>
          <w:top w:w="102" w:type="dxa"/>
          <w:left w:w="62" w:type="dxa"/>
          <w:bottom w:w="102" w:type="dxa"/>
          <w:right w:w="62" w:type="dxa"/>
        </w:tblCellMar>
        <w:tblLook w:val="0000"/>
      </w:tblPr>
      <w:tblGrid>
        <w:gridCol w:w="2698"/>
        <w:gridCol w:w="5444"/>
        <w:gridCol w:w="1701"/>
      </w:tblGrid>
      <w:tr w:rsidR="00C60248" w:rsidRPr="00C60248"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Квалификационные уровни</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rPr>
            </w:pPr>
            <w:r w:rsidRPr="001F1D56">
              <w:rPr>
                <w:rFonts w:ascii="Times New Roman" w:hAnsi="Times New Roman"/>
                <w:sz w:val="24"/>
                <w:szCs w:val="24"/>
              </w:rPr>
              <w:t>корректор, технический редактор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12384</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rPr>
            </w:pPr>
            <w:r w:rsidRPr="001F1D56">
              <w:rPr>
                <w:rFonts w:ascii="Times New Roman" w:hAnsi="Times New Roman"/>
                <w:sz w:val="24"/>
                <w:szCs w:val="24"/>
              </w:rPr>
              <w:t>заведующий секретариатом, референт</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12384</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3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заведующий бюро проверки, редактор бюро проверки, фоторедактор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13078</w:t>
            </w:r>
          </w:p>
        </w:tc>
      </w:tr>
    </w:tbl>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13-1.3. Профессиональная квалификационная группа</w:t>
      </w: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"Должности работников печатных средств</w:t>
      </w: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массовой информации третьего уровня"</w:t>
      </w:r>
    </w:p>
    <w:p w:rsidR="00C60248" w:rsidRPr="001F1D56" w:rsidRDefault="00C60248" w:rsidP="00C60248">
      <w:pPr>
        <w:widowControl w:val="0"/>
        <w:tabs>
          <w:tab w:val="left" w:pos="5954"/>
        </w:tabs>
        <w:autoSpaceDE w:val="0"/>
        <w:autoSpaceDN w:val="0"/>
        <w:adjustRightInd w:val="0"/>
        <w:spacing w:after="0" w:line="240" w:lineRule="auto"/>
        <w:jc w:val="both"/>
        <w:rPr>
          <w:rFonts w:ascii="Times New Roman" w:hAnsi="Times New Roman"/>
          <w:sz w:val="24"/>
          <w:szCs w:val="24"/>
        </w:rPr>
      </w:pPr>
    </w:p>
    <w:tbl>
      <w:tblPr>
        <w:tblW w:w="9843" w:type="dxa"/>
        <w:tblLayout w:type="fixed"/>
        <w:tblCellMar>
          <w:top w:w="102" w:type="dxa"/>
          <w:left w:w="62" w:type="dxa"/>
          <w:bottom w:w="102" w:type="dxa"/>
          <w:right w:w="62" w:type="dxa"/>
        </w:tblCellMar>
        <w:tblLook w:val="0000"/>
      </w:tblPr>
      <w:tblGrid>
        <w:gridCol w:w="2698"/>
        <w:gridCol w:w="5444"/>
        <w:gridCol w:w="1701"/>
      </w:tblGrid>
      <w:tr w:rsidR="00C60248" w:rsidRPr="00C60248"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Квалификационные уровни</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выпускающий (редактор по выпуску), корреспондент, фотокорреспондент</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13078</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дизайнер, редактор, редактор спецвыпусков, старший корреспондент, старший фотокорреспондент, художественный редактор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13876</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3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заведующий отделом по основным направлениям деятельности, обозреватель, редактор 2 категории, редактор-консультант, редактор представительства (филиала), редактор-стилист, системный администратор, собственный корреспондент, спецкор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14569</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4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политический обозреватель, редактор 1 категории, шеф-редактор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15089</w:t>
            </w:r>
          </w:p>
        </w:tc>
      </w:tr>
    </w:tbl>
    <w:p w:rsidR="00C60248" w:rsidRPr="001F1D56" w:rsidRDefault="00C60248" w:rsidP="00C60248">
      <w:pPr>
        <w:widowControl w:val="0"/>
        <w:tabs>
          <w:tab w:val="left" w:pos="5954"/>
        </w:tabs>
        <w:autoSpaceDE w:val="0"/>
        <w:autoSpaceDN w:val="0"/>
        <w:adjustRightInd w:val="0"/>
        <w:spacing w:after="0" w:line="240" w:lineRule="auto"/>
        <w:jc w:val="both"/>
        <w:rPr>
          <w:rFonts w:ascii="Times New Roman" w:hAnsi="Times New Roman"/>
          <w:sz w:val="24"/>
          <w:szCs w:val="24"/>
        </w:rPr>
      </w:pP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13-1.4. Профессиональная квалификационная группа</w:t>
      </w: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"Должности работников печатных средств</w:t>
      </w:r>
    </w:p>
    <w:p w:rsidR="00C60248" w:rsidRPr="001F1D56" w:rsidRDefault="00C60248" w:rsidP="00C60248">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массовой информации четвертого уровня"</w:t>
      </w:r>
    </w:p>
    <w:p w:rsidR="00C60248" w:rsidRPr="001F1D56" w:rsidRDefault="00C60248" w:rsidP="00C60248">
      <w:pPr>
        <w:widowControl w:val="0"/>
        <w:tabs>
          <w:tab w:val="left" w:pos="5954"/>
        </w:tabs>
        <w:autoSpaceDE w:val="0"/>
        <w:autoSpaceDN w:val="0"/>
        <w:adjustRightInd w:val="0"/>
        <w:spacing w:after="0" w:line="240" w:lineRule="auto"/>
        <w:jc w:val="both"/>
        <w:rPr>
          <w:rFonts w:ascii="Times New Roman" w:hAnsi="Times New Roman"/>
          <w:sz w:val="24"/>
          <w:szCs w:val="24"/>
        </w:rPr>
      </w:pPr>
    </w:p>
    <w:tbl>
      <w:tblPr>
        <w:tblW w:w="9843" w:type="dxa"/>
        <w:tblLayout w:type="fixed"/>
        <w:tblCellMar>
          <w:top w:w="102" w:type="dxa"/>
          <w:left w:w="62" w:type="dxa"/>
          <w:bottom w:w="102" w:type="dxa"/>
          <w:right w:w="62" w:type="dxa"/>
        </w:tblCellMar>
        <w:tblLook w:val="0000"/>
      </w:tblPr>
      <w:tblGrid>
        <w:gridCol w:w="2698"/>
        <w:gridCol w:w="5444"/>
        <w:gridCol w:w="1701"/>
      </w:tblGrid>
      <w:tr w:rsidR="00C60248" w:rsidRPr="00C60248"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Квалификационные уровни</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Минимальный размер оклада, в рублях</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CC1125"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директор представительства (филиала), заведующий региональным информационным центром, редактор отдела</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16304</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rPr>
            </w:pPr>
            <w:r w:rsidRPr="001F1D56">
              <w:rPr>
                <w:rFonts w:ascii="Times New Roman" w:hAnsi="Times New Roman"/>
                <w:sz w:val="24"/>
                <w:szCs w:val="24"/>
              </w:rPr>
              <w:t>ответственный секретарь</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18035</w:t>
            </w:r>
          </w:p>
        </w:tc>
      </w:tr>
      <w:tr w:rsidR="00C60248" w:rsidRPr="001F1D56" w:rsidTr="007E4542">
        <w:tc>
          <w:tcPr>
            <w:tcW w:w="2698"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3 квалификационный уровень</w:t>
            </w:r>
          </w:p>
        </w:tc>
        <w:tc>
          <w:tcPr>
            <w:tcW w:w="5444"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rPr>
                <w:rFonts w:ascii="Times New Roman" w:hAnsi="Times New Roman"/>
                <w:sz w:val="24"/>
                <w:szCs w:val="24"/>
              </w:rPr>
            </w:pPr>
            <w:r w:rsidRPr="001F1D56">
              <w:rPr>
                <w:rFonts w:ascii="Times New Roman" w:hAnsi="Times New Roman"/>
                <w:sz w:val="24"/>
                <w:szCs w:val="24"/>
              </w:rPr>
              <w:t>главный редактор</w:t>
            </w:r>
          </w:p>
        </w:tc>
        <w:tc>
          <w:tcPr>
            <w:tcW w:w="1701"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widowControl w:val="0"/>
              <w:tabs>
                <w:tab w:val="left" w:pos="5954"/>
              </w:tabs>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21021</w:t>
            </w:r>
          </w:p>
        </w:tc>
      </w:tr>
    </w:tbl>
    <w:p w:rsidR="00C60248" w:rsidRPr="001F1D56" w:rsidRDefault="00C60248" w:rsidP="00C60248">
      <w:pPr>
        <w:pStyle w:val="1"/>
        <w:tabs>
          <w:tab w:val="left" w:pos="5954"/>
        </w:tabs>
        <w:spacing w:before="0" w:line="240" w:lineRule="auto"/>
        <w:jc w:val="center"/>
        <w:rPr>
          <w:rFonts w:ascii="Times New Roman" w:hAnsi="Times New Roman"/>
          <w:color w:val="auto"/>
          <w:sz w:val="24"/>
          <w:szCs w:val="24"/>
        </w:rPr>
      </w:pPr>
    </w:p>
    <w:p w:rsidR="00C60248" w:rsidRDefault="00C60248" w:rsidP="00C60248">
      <w:pPr>
        <w:pStyle w:val="1"/>
        <w:spacing w:before="0" w:line="240" w:lineRule="auto"/>
        <w:jc w:val="center"/>
        <w:rPr>
          <w:rFonts w:ascii="Times New Roman" w:hAnsi="Times New Roman"/>
          <w:color w:val="auto"/>
          <w:sz w:val="24"/>
          <w:szCs w:val="24"/>
          <w:lang w:val="ru-RU"/>
        </w:rPr>
      </w:pPr>
    </w:p>
    <w:p w:rsidR="00C60248" w:rsidRPr="001F1D56" w:rsidRDefault="00C60248" w:rsidP="00C60248">
      <w:pPr>
        <w:pStyle w:val="1"/>
        <w:spacing w:before="0" w:line="240" w:lineRule="auto"/>
        <w:jc w:val="center"/>
        <w:rPr>
          <w:rFonts w:ascii="Times New Roman" w:hAnsi="Times New Roman"/>
          <w:color w:val="auto"/>
          <w:sz w:val="24"/>
          <w:szCs w:val="24"/>
        </w:rPr>
      </w:pPr>
      <w:r w:rsidRPr="001F1D56">
        <w:rPr>
          <w:rFonts w:ascii="Times New Roman" w:hAnsi="Times New Roman"/>
          <w:color w:val="auto"/>
          <w:sz w:val="24"/>
          <w:szCs w:val="24"/>
        </w:rPr>
        <w:t>III. Порядок установления повышающих коэффициентов к окладам</w:t>
      </w:r>
    </w:p>
    <w:bookmarkEnd w:id="2"/>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widowControl w:val="0"/>
        <w:autoSpaceDE w:val="0"/>
        <w:autoSpaceDN w:val="0"/>
        <w:adjustRightInd w:val="0"/>
        <w:spacing w:after="0" w:line="240" w:lineRule="auto"/>
        <w:ind w:firstLine="540"/>
        <w:jc w:val="both"/>
        <w:rPr>
          <w:rFonts w:ascii="Times New Roman" w:hAnsi="Times New Roman"/>
          <w:sz w:val="24"/>
          <w:szCs w:val="24"/>
          <w:lang w:val="ru-RU"/>
        </w:rPr>
      </w:pPr>
      <w:r w:rsidRPr="00CC1125">
        <w:rPr>
          <w:rFonts w:ascii="Times New Roman" w:hAnsi="Times New Roman"/>
          <w:sz w:val="24"/>
          <w:szCs w:val="24"/>
          <w:lang w:val="ru-RU"/>
        </w:rPr>
        <w:t>Минимальные размеры окладов работников по соответствующим профессиональным квалификационным группам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 w:name="sub_10"/>
      <w:r w:rsidRPr="00CC1125">
        <w:rPr>
          <w:rFonts w:ascii="Times New Roman" w:hAnsi="Times New Roman"/>
          <w:sz w:val="24"/>
          <w:szCs w:val="24"/>
          <w:lang w:val="ru-RU"/>
        </w:rPr>
        <w:t>14. Положением об оплате труда работников учреждения может быть предусмотрено установление работникам повышающих коэффициентов к окладам стимулирующего характера:</w:t>
      </w:r>
    </w:p>
    <w:bookmarkStart w:id="4" w:name="sub_312"/>
    <w:bookmarkEnd w:id="3"/>
    <w:p w:rsidR="00C60248" w:rsidRPr="00CC1125" w:rsidRDefault="009057AD" w:rsidP="00C60248">
      <w:pPr>
        <w:spacing w:after="0" w:line="240" w:lineRule="auto"/>
        <w:ind w:firstLine="720"/>
        <w:jc w:val="both"/>
        <w:rPr>
          <w:rFonts w:ascii="Times New Roman" w:hAnsi="Times New Roman"/>
          <w:sz w:val="24"/>
          <w:szCs w:val="24"/>
          <w:lang w:val="ru-RU"/>
        </w:rPr>
      </w:pPr>
      <w:r w:rsidRPr="001F1D56">
        <w:rPr>
          <w:rFonts w:ascii="Times New Roman" w:hAnsi="Times New Roman"/>
          <w:sz w:val="24"/>
          <w:szCs w:val="24"/>
        </w:rPr>
        <w:fldChar w:fldCharType="begin"/>
      </w:r>
      <w:r w:rsidR="00C60248" w:rsidRPr="001F1D56">
        <w:rPr>
          <w:rFonts w:ascii="Times New Roman" w:hAnsi="Times New Roman"/>
          <w:sz w:val="24"/>
          <w:szCs w:val="24"/>
        </w:rPr>
        <w:instrText>HYPERLINK</w:instrText>
      </w:r>
      <w:r w:rsidR="00C60248" w:rsidRPr="00CC1125">
        <w:rPr>
          <w:rFonts w:ascii="Times New Roman" w:hAnsi="Times New Roman"/>
          <w:sz w:val="24"/>
          <w:szCs w:val="24"/>
          <w:lang w:val="ru-RU"/>
        </w:rPr>
        <w:instrText xml:space="preserve"> \</w:instrText>
      </w:r>
      <w:r w:rsidR="00C60248" w:rsidRPr="001F1D56">
        <w:rPr>
          <w:rFonts w:ascii="Times New Roman" w:hAnsi="Times New Roman"/>
          <w:sz w:val="24"/>
          <w:szCs w:val="24"/>
        </w:rPr>
        <w:instrText>l</w:instrText>
      </w:r>
      <w:r w:rsidR="00C60248" w:rsidRPr="00CC1125">
        <w:rPr>
          <w:rFonts w:ascii="Times New Roman" w:hAnsi="Times New Roman"/>
          <w:sz w:val="24"/>
          <w:szCs w:val="24"/>
          <w:lang w:val="ru-RU"/>
        </w:rPr>
        <w:instrText xml:space="preserve"> "</w:instrText>
      </w:r>
      <w:r w:rsidR="00C60248" w:rsidRPr="001F1D56">
        <w:rPr>
          <w:rFonts w:ascii="Times New Roman" w:hAnsi="Times New Roman"/>
          <w:sz w:val="24"/>
          <w:szCs w:val="24"/>
        </w:rPr>
        <w:instrText>sub</w:instrText>
      </w:r>
      <w:r w:rsidR="00C60248" w:rsidRPr="00CC1125">
        <w:rPr>
          <w:rFonts w:ascii="Times New Roman" w:hAnsi="Times New Roman"/>
          <w:sz w:val="24"/>
          <w:szCs w:val="24"/>
          <w:lang w:val="ru-RU"/>
        </w:rPr>
        <w:instrText>_12"</w:instrText>
      </w:r>
      <w:r w:rsidRPr="001F1D56">
        <w:rPr>
          <w:rFonts w:ascii="Times New Roman" w:hAnsi="Times New Roman"/>
          <w:sz w:val="24"/>
          <w:szCs w:val="24"/>
        </w:rPr>
        <w:fldChar w:fldCharType="separate"/>
      </w:r>
      <w:r w:rsidR="00C60248" w:rsidRPr="00CC1125">
        <w:rPr>
          <w:rStyle w:val="a6"/>
          <w:rFonts w:ascii="Times New Roman" w:hAnsi="Times New Roman"/>
          <w:sz w:val="24"/>
          <w:szCs w:val="24"/>
          <w:lang w:val="ru-RU"/>
        </w:rPr>
        <w:t>персональный повышающий коэффициент</w:t>
      </w:r>
      <w:r w:rsidRPr="001F1D56">
        <w:rPr>
          <w:rFonts w:ascii="Times New Roman" w:hAnsi="Times New Roman"/>
          <w:sz w:val="24"/>
          <w:szCs w:val="24"/>
        </w:rPr>
        <w:fldChar w:fldCharType="end"/>
      </w:r>
      <w:r w:rsidR="00C60248" w:rsidRPr="00CC1125">
        <w:rPr>
          <w:rFonts w:ascii="Times New Roman" w:hAnsi="Times New Roman"/>
          <w:sz w:val="24"/>
          <w:szCs w:val="24"/>
          <w:lang w:val="ru-RU"/>
        </w:rPr>
        <w:t xml:space="preserve"> к окладу;</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 w:name="sub_313"/>
      <w:bookmarkEnd w:id="4"/>
      <w:r w:rsidRPr="00CC1125">
        <w:rPr>
          <w:rFonts w:ascii="Times New Roman" w:hAnsi="Times New Roman"/>
          <w:sz w:val="24"/>
          <w:szCs w:val="24"/>
          <w:lang w:val="ru-RU"/>
        </w:rPr>
        <w:t xml:space="preserve">повышающий коэффициент к окладу за непрерывный стаж работы, </w:t>
      </w:r>
      <w:hyperlink w:anchor="sub_13" w:history="1">
        <w:r w:rsidRPr="00CC1125">
          <w:rPr>
            <w:rStyle w:val="a6"/>
            <w:rFonts w:ascii="Times New Roman" w:hAnsi="Times New Roman"/>
            <w:sz w:val="24"/>
            <w:szCs w:val="24"/>
            <w:lang w:val="ru-RU"/>
          </w:rPr>
          <w:t>за выслугу лет;</w:t>
        </w:r>
      </w:hyperlink>
    </w:p>
    <w:p w:rsidR="00C60248" w:rsidRPr="00CC1125" w:rsidRDefault="00C60248" w:rsidP="00C60248">
      <w:pPr>
        <w:spacing w:after="0" w:line="240" w:lineRule="auto"/>
        <w:ind w:firstLine="720"/>
        <w:jc w:val="both"/>
        <w:rPr>
          <w:rFonts w:ascii="Times New Roman" w:hAnsi="Times New Roman"/>
          <w:sz w:val="24"/>
          <w:szCs w:val="24"/>
          <w:lang w:val="ru-RU"/>
        </w:rPr>
      </w:pPr>
      <w:bookmarkStart w:id="6" w:name="sub_314"/>
      <w:bookmarkEnd w:id="5"/>
      <w:r w:rsidRPr="00CC1125">
        <w:rPr>
          <w:rFonts w:ascii="Times New Roman" w:hAnsi="Times New Roman"/>
          <w:sz w:val="24"/>
          <w:szCs w:val="24"/>
          <w:lang w:val="ru-RU"/>
        </w:rPr>
        <w:t xml:space="preserve">повышающий коэффициент к окладу </w:t>
      </w:r>
      <w:hyperlink w:anchor="sub_15" w:history="1">
        <w:r w:rsidRPr="00CC1125">
          <w:rPr>
            <w:rStyle w:val="a6"/>
            <w:rFonts w:ascii="Times New Roman" w:hAnsi="Times New Roman"/>
            <w:sz w:val="24"/>
            <w:szCs w:val="24"/>
            <w:lang w:val="ru-RU"/>
          </w:rPr>
          <w:t>присвоение ученой степени,</w:t>
        </w:r>
      </w:hyperlink>
      <w:r w:rsidRPr="00CC1125">
        <w:rPr>
          <w:rFonts w:ascii="Times New Roman" w:hAnsi="Times New Roman"/>
          <w:sz w:val="24"/>
          <w:szCs w:val="24"/>
          <w:lang w:val="ru-RU"/>
        </w:rPr>
        <w:t xml:space="preserve"> </w:t>
      </w:r>
      <w:hyperlink w:anchor="sub_16" w:history="1">
        <w:r w:rsidRPr="00CC1125">
          <w:rPr>
            <w:rStyle w:val="a6"/>
            <w:rFonts w:ascii="Times New Roman" w:hAnsi="Times New Roman"/>
            <w:sz w:val="24"/>
            <w:szCs w:val="24"/>
            <w:lang w:val="ru-RU"/>
          </w:rPr>
          <w:t>присвоение почетного звания</w:t>
        </w:r>
      </w:hyperlink>
      <w:r w:rsidRPr="00CC1125">
        <w:rPr>
          <w:rFonts w:ascii="Times New Roman" w:hAnsi="Times New Roman"/>
          <w:sz w:val="24"/>
          <w:szCs w:val="24"/>
          <w:lang w:val="ru-RU"/>
        </w:rPr>
        <w:t xml:space="preserve"> «заслуженный», «народный», «академический», «классность», «образцовый художественно-самодеятельный коллектив», «народный художественно-самодеятельный коллектив», «за знание иностранных языков и применение их в работе».</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 w:name="sub_315"/>
      <w:bookmarkEnd w:id="6"/>
      <w:r w:rsidRPr="00CC1125">
        <w:rPr>
          <w:rFonts w:ascii="Times New Roman" w:hAnsi="Times New Roman"/>
          <w:sz w:val="24"/>
          <w:szCs w:val="24"/>
          <w:lang w:val="ru-RU"/>
        </w:rPr>
        <w:t>Решение об установлении соответствующих повышающих коэффициентов принимается учреждением с учетом обеспечения указанных выплат финансовыми средствами.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 w:name="sub_12"/>
      <w:bookmarkEnd w:id="7"/>
      <w:r w:rsidRPr="00CC1125">
        <w:rPr>
          <w:rFonts w:ascii="Times New Roman" w:hAnsi="Times New Roman"/>
          <w:sz w:val="24"/>
          <w:szCs w:val="24"/>
          <w:lang w:val="ru-RU"/>
        </w:rPr>
        <w:t>15. Персональный повышающий коэффициент к окладу по должности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персонального повышающего коэффициента - до 3,0.</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9" w:name="sub_3121"/>
      <w:bookmarkEnd w:id="8"/>
      <w:r w:rsidRPr="00CC1125">
        <w:rPr>
          <w:rFonts w:ascii="Times New Roman" w:hAnsi="Times New Roman"/>
          <w:sz w:val="24"/>
          <w:szCs w:val="24"/>
          <w:lang w:val="ru-RU"/>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к должностному окладу.</w:t>
      </w:r>
    </w:p>
    <w:p w:rsidR="00C60248" w:rsidRPr="001F1D56" w:rsidRDefault="00C60248" w:rsidP="00C60248">
      <w:pPr>
        <w:pStyle w:val="ConsPlusNormal"/>
        <w:jc w:val="both"/>
        <w:rPr>
          <w:rFonts w:ascii="Times New Roman" w:hAnsi="Times New Roman" w:cs="Times New Roman"/>
          <w:sz w:val="24"/>
          <w:szCs w:val="24"/>
        </w:rPr>
      </w:pPr>
      <w:bookmarkStart w:id="10" w:name="sub_13"/>
      <w:bookmarkEnd w:id="9"/>
      <w:r w:rsidRPr="001F1D56">
        <w:rPr>
          <w:rFonts w:ascii="Times New Roman" w:hAnsi="Times New Roman"/>
          <w:sz w:val="24"/>
          <w:szCs w:val="24"/>
        </w:rPr>
        <w:t xml:space="preserve">          16. Повышающий коэффициент к окладу за непрерывный стаж работы устанавливается всем работникам в зависимости от общего количества лет, проработанных в учреждениях системы культуры, искусства,</w:t>
      </w:r>
      <w:r w:rsidRPr="001F1D56">
        <w:rPr>
          <w:sz w:val="24"/>
          <w:szCs w:val="24"/>
        </w:rPr>
        <w:t xml:space="preserve"> </w:t>
      </w:r>
      <w:r w:rsidRPr="001F1D56">
        <w:rPr>
          <w:rFonts w:ascii="Times New Roman" w:hAnsi="Times New Roman" w:cs="Times New Roman"/>
          <w:sz w:val="24"/>
          <w:szCs w:val="24"/>
        </w:rPr>
        <w:t>печатных средств</w:t>
      </w:r>
    </w:p>
    <w:p w:rsidR="00C60248" w:rsidRPr="00CC1125" w:rsidRDefault="00C60248" w:rsidP="00C60248">
      <w:pPr>
        <w:spacing w:after="0" w:line="240" w:lineRule="auto"/>
        <w:ind w:left="142" w:hanging="142"/>
        <w:jc w:val="both"/>
        <w:rPr>
          <w:rFonts w:ascii="Times New Roman" w:hAnsi="Times New Roman"/>
          <w:sz w:val="24"/>
          <w:szCs w:val="24"/>
          <w:lang w:val="ru-RU"/>
        </w:rPr>
      </w:pPr>
      <w:r w:rsidRPr="00CC1125">
        <w:rPr>
          <w:rFonts w:ascii="Times New Roman" w:hAnsi="Times New Roman"/>
          <w:sz w:val="24"/>
          <w:szCs w:val="24"/>
          <w:lang w:val="ru-RU"/>
        </w:rPr>
        <w:t xml:space="preserve">      массовой информации и другие </w:t>
      </w:r>
    </w:p>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Рекомендуемые размеры повышающих коэффициентов к окладу за выслугу лет:</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 w:name="sub_3131"/>
      <w:bookmarkEnd w:id="10"/>
      <w:r w:rsidRPr="00CC1125">
        <w:rPr>
          <w:rFonts w:ascii="Times New Roman" w:hAnsi="Times New Roman"/>
          <w:sz w:val="24"/>
          <w:szCs w:val="24"/>
          <w:lang w:val="ru-RU"/>
        </w:rPr>
        <w:t>при выслуге лет от 1 года до 2 лет - до 0,10;</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 w:name="sub_3132"/>
      <w:bookmarkEnd w:id="11"/>
      <w:r w:rsidRPr="00CC1125">
        <w:rPr>
          <w:rFonts w:ascii="Times New Roman" w:hAnsi="Times New Roman"/>
          <w:sz w:val="24"/>
          <w:szCs w:val="24"/>
          <w:lang w:val="ru-RU"/>
        </w:rPr>
        <w:t>при выслуге лет от 2 до 5 лет - до 0,15;</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3" w:name="sub_3133"/>
      <w:bookmarkEnd w:id="12"/>
      <w:r w:rsidRPr="00CC1125">
        <w:rPr>
          <w:rFonts w:ascii="Times New Roman" w:hAnsi="Times New Roman"/>
          <w:sz w:val="24"/>
          <w:szCs w:val="24"/>
          <w:lang w:val="ru-RU"/>
        </w:rPr>
        <w:t>при выслуге лет от 5 до 10 лет - до 0,20;</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4" w:name="sub_3134"/>
      <w:bookmarkEnd w:id="13"/>
      <w:r w:rsidRPr="00CC1125">
        <w:rPr>
          <w:rFonts w:ascii="Times New Roman" w:hAnsi="Times New Roman"/>
          <w:sz w:val="24"/>
          <w:szCs w:val="24"/>
          <w:lang w:val="ru-RU"/>
        </w:rPr>
        <w:t>при выслуге лет от 10 до 20 лет - до 0,25;</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5" w:name="sub_3135"/>
      <w:bookmarkEnd w:id="14"/>
      <w:r w:rsidRPr="00CC1125">
        <w:rPr>
          <w:rFonts w:ascii="Times New Roman" w:hAnsi="Times New Roman"/>
          <w:sz w:val="24"/>
          <w:szCs w:val="24"/>
          <w:lang w:val="ru-RU"/>
        </w:rPr>
        <w:t>при выслуге лет свыше 25 лет - до 0,30.</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6" w:name="sub_3136"/>
      <w:bookmarkEnd w:id="15"/>
      <w:r w:rsidRPr="00CC1125">
        <w:rPr>
          <w:rFonts w:ascii="Times New Roman" w:hAnsi="Times New Roman"/>
          <w:sz w:val="24"/>
          <w:szCs w:val="24"/>
          <w:lang w:val="ru-RU"/>
        </w:rPr>
        <w:t>Применение повышающего коэффициента к окладу за выслугу лет не образует новый оклад и не учитывается при начислении иных стимулирующих и компенсационных выплат, устанавливаемых к должностному окладу.</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7" w:name="sub_3137"/>
      <w:bookmarkEnd w:id="16"/>
      <w:r w:rsidRPr="00CC1125">
        <w:rPr>
          <w:rFonts w:ascii="Times New Roman" w:hAnsi="Times New Roman"/>
          <w:sz w:val="24"/>
          <w:szCs w:val="24"/>
          <w:lang w:val="ru-RU"/>
        </w:rPr>
        <w:t xml:space="preserve">Исчисление стажа, дающего право на установление повышающих коэффициентов за выслугу лет, производится в соответствии с </w:t>
      </w:r>
      <w:hyperlink w:anchor="sub_2000" w:history="1">
        <w:r w:rsidRPr="00CC1125">
          <w:rPr>
            <w:rStyle w:val="a6"/>
            <w:sz w:val="24"/>
            <w:szCs w:val="24"/>
            <w:lang w:val="ru-RU"/>
          </w:rPr>
          <w:t>приложением № 2.</w:t>
        </w:r>
      </w:hyperlink>
    </w:p>
    <w:p w:rsidR="00C60248" w:rsidRPr="00CC1125" w:rsidRDefault="00C60248" w:rsidP="00C60248">
      <w:pPr>
        <w:spacing w:after="0" w:line="240" w:lineRule="auto"/>
        <w:ind w:firstLine="720"/>
        <w:jc w:val="both"/>
        <w:rPr>
          <w:rFonts w:ascii="Times New Roman" w:hAnsi="Times New Roman"/>
          <w:sz w:val="24"/>
          <w:szCs w:val="24"/>
          <w:lang w:val="ru-RU"/>
        </w:rPr>
      </w:pPr>
      <w:bookmarkStart w:id="18" w:name="sub_15"/>
      <w:bookmarkEnd w:id="17"/>
      <w:r w:rsidRPr="00CC1125">
        <w:rPr>
          <w:rFonts w:ascii="Times New Roman" w:hAnsi="Times New Roman"/>
          <w:sz w:val="24"/>
          <w:szCs w:val="24"/>
          <w:lang w:val="ru-RU"/>
        </w:rPr>
        <w:t>17. Работникам, которым присвоена ученая степень, устанавливаются повышающий коэффициент в размере:</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9" w:name="sub_3151"/>
      <w:bookmarkEnd w:id="18"/>
      <w:r w:rsidRPr="00CC1125">
        <w:rPr>
          <w:rFonts w:ascii="Times New Roman" w:hAnsi="Times New Roman"/>
          <w:sz w:val="24"/>
          <w:szCs w:val="24"/>
          <w:lang w:val="ru-RU"/>
        </w:rPr>
        <w:t>за звание «кандидат наук» - 0,10;</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0" w:name="sub_3152"/>
      <w:bookmarkEnd w:id="19"/>
      <w:r w:rsidRPr="00CC1125">
        <w:rPr>
          <w:rFonts w:ascii="Times New Roman" w:hAnsi="Times New Roman"/>
          <w:sz w:val="24"/>
          <w:szCs w:val="24"/>
          <w:lang w:val="ru-RU"/>
        </w:rPr>
        <w:t>за звание «доктор наук» - 0,20.</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1" w:name="sub_3153"/>
      <w:bookmarkEnd w:id="20"/>
      <w:r w:rsidRPr="00CC1125">
        <w:rPr>
          <w:rFonts w:ascii="Times New Roman" w:hAnsi="Times New Roman"/>
          <w:sz w:val="24"/>
          <w:szCs w:val="24"/>
          <w:lang w:val="ru-RU"/>
        </w:rPr>
        <w:t>Повышающий коэффициент к окладу за присвоение званий ученой степени «кандидат наук» и «доктор наук» устанавливается, если работник работает непосредственно по специальности (или смежной специальности), по которой присвоена ученая степень.</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2" w:name="sub_3154"/>
      <w:bookmarkEnd w:id="21"/>
      <w:r w:rsidRPr="00CC1125">
        <w:rPr>
          <w:rFonts w:ascii="Times New Roman" w:hAnsi="Times New Roman"/>
          <w:sz w:val="24"/>
          <w:szCs w:val="24"/>
          <w:lang w:val="ru-RU"/>
        </w:rPr>
        <w:t>Применение повышающего коэффициента к окладу за присвоение ученой степени не образует новый оклад и не учитывается при начислении иных стимулирующих и компенсационных выплат, устанавливаемых к должностному окладу.</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3" w:name="sub_20"/>
      <w:bookmarkEnd w:id="22"/>
      <w:r w:rsidRPr="00CC1125">
        <w:rPr>
          <w:rFonts w:ascii="Times New Roman" w:hAnsi="Times New Roman"/>
          <w:sz w:val="24"/>
          <w:szCs w:val="24"/>
          <w:lang w:val="ru-RU"/>
        </w:rPr>
        <w:t>18. Водителям автомобилей учреждений устанавливаются повышающий коэффициент к окладам «за классность»:</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4" w:name="sub_3201"/>
      <w:bookmarkEnd w:id="23"/>
      <w:r w:rsidRPr="00CC1125">
        <w:rPr>
          <w:rFonts w:ascii="Times New Roman" w:hAnsi="Times New Roman"/>
          <w:sz w:val="24"/>
          <w:szCs w:val="24"/>
          <w:lang w:val="ru-RU"/>
        </w:rPr>
        <w:t>за первый класс- 0,15;</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5" w:name="sub_32002"/>
      <w:bookmarkEnd w:id="24"/>
      <w:r w:rsidRPr="00CC1125">
        <w:rPr>
          <w:rFonts w:ascii="Times New Roman" w:hAnsi="Times New Roman"/>
          <w:sz w:val="24"/>
          <w:szCs w:val="24"/>
          <w:lang w:val="ru-RU"/>
        </w:rPr>
        <w:t>за второй класс- 0,10.</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6" w:name="sub_22"/>
      <w:bookmarkEnd w:id="25"/>
      <w:r w:rsidRPr="00CC1125">
        <w:rPr>
          <w:rFonts w:ascii="Times New Roman" w:hAnsi="Times New Roman"/>
          <w:sz w:val="24"/>
          <w:szCs w:val="24"/>
          <w:lang w:val="ru-RU"/>
        </w:rPr>
        <w:t>19. При награждении работников учреждений государственными наградами Кабардино-Балкарской Республики выплаты производятся в соответствии с нормативными правовыми актами Кабардино-Балкарской Республики.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7" w:name="sub_3221"/>
      <w:bookmarkEnd w:id="26"/>
      <w:r w:rsidRPr="00CC1125">
        <w:rPr>
          <w:rFonts w:ascii="Times New Roman" w:hAnsi="Times New Roman"/>
          <w:sz w:val="24"/>
          <w:szCs w:val="24"/>
          <w:lang w:val="ru-RU"/>
        </w:rPr>
        <w:t>Применение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к должностному окладу.</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8" w:name="sub_23"/>
      <w:bookmarkEnd w:id="27"/>
      <w:r w:rsidRPr="00CC1125">
        <w:rPr>
          <w:rFonts w:ascii="Times New Roman" w:hAnsi="Times New Roman"/>
          <w:sz w:val="24"/>
          <w:szCs w:val="24"/>
          <w:lang w:val="ru-RU"/>
        </w:rPr>
        <w:t>20. Изменение размеров окладов и надбавок производится в следующие сроки: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29" w:name="sub_3233"/>
      <w:bookmarkEnd w:id="28"/>
      <w:r w:rsidRPr="00CC1125">
        <w:rPr>
          <w:rFonts w:ascii="Times New Roman" w:hAnsi="Times New Roman"/>
          <w:sz w:val="24"/>
          <w:szCs w:val="24"/>
          <w:lang w:val="ru-RU"/>
        </w:rPr>
        <w:t>при присуждении ученой степени - со времени вступления в силу решения о присуждении ученой степени (решение о присуждении ученой степени доктора наук вступает в силу со времени его принятия президиумом Высшей аттестационной комиссии, решение о присуждении ученой степени кандидата наук вступает в силу с даты принятия президиумом Высшей аттестационной комиссии решения о выдаче диплома кандидата наук);</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0" w:name="sub_3234"/>
      <w:bookmarkEnd w:id="29"/>
      <w:r w:rsidRPr="00CC1125">
        <w:rPr>
          <w:rFonts w:ascii="Times New Roman" w:hAnsi="Times New Roman"/>
          <w:sz w:val="24"/>
          <w:szCs w:val="24"/>
          <w:lang w:val="ru-RU"/>
        </w:rPr>
        <w:t>при изменении стажа непрерывной работы - со дня достижения стажа, дающего право на увеличение размера надбавки, если документы, подтверждающие непрерывный стаж находятся в учреждении, или со дня представления необходимого документа, подтверждающего непрерывный стаж.</w:t>
      </w:r>
      <w:bookmarkEnd w:id="30"/>
    </w:p>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1F1D56" w:rsidRDefault="00C60248" w:rsidP="00C60248">
      <w:pPr>
        <w:pStyle w:val="1"/>
        <w:spacing w:before="0" w:line="240" w:lineRule="auto"/>
        <w:jc w:val="both"/>
        <w:rPr>
          <w:rFonts w:ascii="Times New Roman" w:hAnsi="Times New Roman"/>
          <w:color w:val="auto"/>
          <w:sz w:val="24"/>
          <w:szCs w:val="24"/>
        </w:rPr>
      </w:pPr>
      <w:bookmarkStart w:id="31" w:name="sub_400"/>
      <w:r w:rsidRPr="001F1D56">
        <w:rPr>
          <w:rFonts w:ascii="Times New Roman" w:hAnsi="Times New Roman"/>
          <w:color w:val="auto"/>
          <w:sz w:val="24"/>
          <w:szCs w:val="24"/>
        </w:rPr>
        <w:t>IV. Порядок и условия установления выплат компенсационного характера</w:t>
      </w:r>
    </w:p>
    <w:bookmarkEnd w:id="31"/>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21. Выплаты компенсационного характера устанавливаются к окладам (должностным окладам) работников по соответствующим профессиональным квалификационным группам в процентах к окладу (должностному окладу) или в абсолютных размерах, если иное не определено федеральными законами или указами Президента Российской Федерации.</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В целях оплаты труда работников учреждений, занятых на тяжелых работах, работах с вредными, опасными и иными особыми условиями труда,  устанавливаются следующие выплаты компенсационного характера: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2" w:name="sub_4243"/>
      <w:r w:rsidRPr="00CC1125">
        <w:rPr>
          <w:rFonts w:ascii="Times New Roman" w:hAnsi="Times New Roman"/>
          <w:sz w:val="24"/>
          <w:szCs w:val="24"/>
          <w:lang w:val="ru-RU"/>
        </w:rPr>
        <w:t>выплаты за работу в отдаленных горных районах;</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3" w:name="sub_4244"/>
      <w:bookmarkEnd w:id="32"/>
      <w:r w:rsidRPr="00CC1125">
        <w:rPr>
          <w:rFonts w:ascii="Times New Roman" w:hAnsi="Times New Roman"/>
          <w:sz w:val="24"/>
          <w:szCs w:val="24"/>
          <w:lang w:val="ru-RU"/>
        </w:rPr>
        <w:t xml:space="preserve">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 надбавка за работу со сведениями, составляющими </w:t>
      </w:r>
      <w:hyperlink r:id="rId7" w:history="1">
        <w:r w:rsidRPr="00CC1125">
          <w:rPr>
            <w:rStyle w:val="a6"/>
            <w:rFonts w:ascii="Times New Roman" w:hAnsi="Times New Roman"/>
            <w:sz w:val="24"/>
            <w:szCs w:val="24"/>
            <w:lang w:val="ru-RU"/>
          </w:rPr>
          <w:t>государственную тайну,</w:t>
        </w:r>
      </w:hyperlink>
      <w:r w:rsidRPr="00CC1125">
        <w:rPr>
          <w:rFonts w:ascii="Times New Roman" w:hAnsi="Times New Roman"/>
          <w:sz w:val="24"/>
          <w:szCs w:val="24"/>
          <w:lang w:val="ru-RU"/>
        </w:rPr>
        <w:t xml:space="preserve"> их засекречиванием и рассекречиванием, а также за работу с шифрами.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4" w:name="sub_25"/>
      <w:bookmarkEnd w:id="33"/>
      <w:r w:rsidRPr="00CC1125">
        <w:rPr>
          <w:rFonts w:ascii="Times New Roman" w:hAnsi="Times New Roman"/>
          <w:sz w:val="24"/>
          <w:szCs w:val="24"/>
          <w:lang w:val="ru-RU"/>
        </w:rPr>
        <w:t xml:space="preserve">22. Работникам, занятым на тяжелых работах, работах с вредными и (или) опасными и иными особыми условиями труда, в соответствии со </w:t>
      </w:r>
      <w:hyperlink r:id="rId8" w:history="1">
        <w:r w:rsidRPr="00CC1125">
          <w:rPr>
            <w:rStyle w:val="a6"/>
            <w:sz w:val="24"/>
            <w:szCs w:val="24"/>
            <w:lang w:val="ru-RU"/>
          </w:rPr>
          <w:t>статьей 147</w:t>
        </w:r>
      </w:hyperlink>
      <w:r w:rsidRPr="00CC1125">
        <w:rPr>
          <w:rFonts w:ascii="Times New Roman" w:hAnsi="Times New Roman"/>
          <w:sz w:val="24"/>
          <w:szCs w:val="24"/>
          <w:lang w:val="ru-RU"/>
        </w:rPr>
        <w:t xml:space="preserve"> Трудового кодекса Российской Федерации устанавливается компенсационная выплата (надбавка).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5" w:name="sub_26"/>
      <w:bookmarkEnd w:id="34"/>
      <w:r w:rsidRPr="00CC1125">
        <w:rPr>
          <w:rFonts w:ascii="Times New Roman" w:hAnsi="Times New Roman"/>
          <w:sz w:val="24"/>
          <w:szCs w:val="24"/>
          <w:lang w:val="ru-RU"/>
        </w:rPr>
        <w:t xml:space="preserve">23. Работникам учреждений устанавливается повышающий коэффициент к окладу за работу с опасными условиями труда в соответствии с </w:t>
      </w:r>
      <w:hyperlink r:id="rId9" w:history="1">
        <w:r w:rsidRPr="00CC1125">
          <w:rPr>
            <w:rStyle w:val="a6"/>
            <w:rFonts w:ascii="Times New Roman" w:hAnsi="Times New Roman"/>
            <w:sz w:val="24"/>
            <w:szCs w:val="24"/>
            <w:lang w:val="ru-RU"/>
          </w:rPr>
          <w:t>аттестацией рабочих мест</w:t>
        </w:r>
      </w:hyperlink>
      <w:r w:rsidRPr="00CC1125">
        <w:rPr>
          <w:rFonts w:ascii="Times New Roman" w:hAnsi="Times New Roman"/>
          <w:sz w:val="24"/>
          <w:szCs w:val="24"/>
          <w:lang w:val="ru-RU"/>
        </w:rPr>
        <w:t>.</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6" w:name="sub_4261"/>
      <w:bookmarkEnd w:id="35"/>
      <w:r w:rsidRPr="00CC1125">
        <w:rPr>
          <w:rFonts w:ascii="Times New Roman" w:hAnsi="Times New Roman"/>
          <w:sz w:val="24"/>
          <w:szCs w:val="24"/>
          <w:lang w:val="ru-RU"/>
        </w:rPr>
        <w:t>Применение повышающего коэффициента к окладу работникам за работу с опасными условиями труда не образует новый оклад и не учитывается при начислении иных стимулирующих и компенсационных выплат, устанавливаемых к должностному окладу.</w:t>
      </w:r>
    </w:p>
    <w:bookmarkEnd w:id="36"/>
    <w:p w:rsidR="00C60248" w:rsidRPr="001F1D56" w:rsidRDefault="00C60248" w:rsidP="00C60248">
      <w:pPr>
        <w:pStyle w:val="ConsPlusNormal"/>
        <w:spacing w:before="160"/>
        <w:ind w:firstLine="540"/>
        <w:jc w:val="both"/>
        <w:rPr>
          <w:rFonts w:ascii="Times New Roman" w:hAnsi="Times New Roman" w:cs="Times New Roman"/>
          <w:sz w:val="24"/>
          <w:szCs w:val="24"/>
        </w:rPr>
      </w:pPr>
      <w:r w:rsidRPr="001F1D56">
        <w:rPr>
          <w:rFonts w:ascii="Times New Roman" w:hAnsi="Times New Roman"/>
          <w:sz w:val="24"/>
          <w:szCs w:val="24"/>
        </w:rPr>
        <w:t xml:space="preserve">24. </w:t>
      </w:r>
      <w:bookmarkStart w:id="37" w:name="sub_29"/>
      <w:r w:rsidRPr="001F1D56">
        <w:rPr>
          <w:rFonts w:ascii="Times New Roman" w:hAnsi="Times New Roman" w:cs="Times New Roman"/>
          <w:sz w:val="24"/>
          <w:szCs w:val="24"/>
        </w:rPr>
        <w:t>Специалистам учреждений, работающим в сельских населенных пунктах, устанавливаются повышенные на 25 процентов оклады по сравнению с окладами специалистов, занимающихся этими видами деятельности в городских населенных пунктах.</w:t>
      </w:r>
    </w:p>
    <w:p w:rsidR="00C60248" w:rsidRPr="00CC1125" w:rsidRDefault="00C60248" w:rsidP="00C60248">
      <w:pPr>
        <w:widowControl w:val="0"/>
        <w:autoSpaceDE w:val="0"/>
        <w:autoSpaceDN w:val="0"/>
        <w:adjustRightInd w:val="0"/>
        <w:spacing w:before="160" w:after="0" w:line="240" w:lineRule="auto"/>
        <w:ind w:firstLine="540"/>
        <w:jc w:val="both"/>
        <w:rPr>
          <w:rFonts w:ascii="Times New Roman" w:hAnsi="Times New Roman"/>
          <w:sz w:val="24"/>
          <w:szCs w:val="24"/>
          <w:lang w:val="ru-RU"/>
        </w:rPr>
      </w:pPr>
      <w:r w:rsidRPr="00CC1125">
        <w:rPr>
          <w:rFonts w:ascii="Times New Roman" w:hAnsi="Times New Roman"/>
          <w:sz w:val="24"/>
          <w:szCs w:val="24"/>
          <w:lang w:val="ru-RU"/>
        </w:rPr>
        <w:t>Специалистам учреждений, работающим в районных центрах (за исключением относящихся к сельским населенным пунктам), устанавливаются повышенные на 10 процентов оклады по сравнению с окладами специалистов, занимающихся этими видами деятельности в городских населенных пунктах.";</w:t>
      </w:r>
    </w:p>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 xml:space="preserve">25. Доплата за </w:t>
      </w:r>
      <w:hyperlink r:id="rId10" w:history="1">
        <w:r w:rsidRPr="00CC1125">
          <w:rPr>
            <w:rStyle w:val="a6"/>
            <w:rFonts w:ascii="Times New Roman" w:hAnsi="Times New Roman"/>
            <w:sz w:val="24"/>
            <w:szCs w:val="24"/>
            <w:lang w:val="ru-RU"/>
          </w:rPr>
          <w:t>совмещение профессий (должностей)</w:t>
        </w:r>
      </w:hyperlink>
      <w:r w:rsidRPr="00CC1125">
        <w:rPr>
          <w:rFonts w:ascii="Times New Roman" w:hAnsi="Times New Roman"/>
          <w:sz w:val="24"/>
          <w:szCs w:val="24"/>
          <w:lang w:val="ru-RU"/>
        </w:rPr>
        <w:t xml:space="preserve">,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определенных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w:t>
      </w:r>
      <w:hyperlink r:id="rId11" w:history="1">
        <w:r w:rsidRPr="00CC1125">
          <w:rPr>
            <w:rStyle w:val="a6"/>
            <w:rFonts w:ascii="Times New Roman" w:hAnsi="Times New Roman"/>
            <w:sz w:val="24"/>
            <w:szCs w:val="24"/>
            <w:lang w:val="ru-RU"/>
          </w:rPr>
          <w:t>трудовым договором</w:t>
        </w:r>
      </w:hyperlink>
      <w:r w:rsidRPr="00CC1125">
        <w:rPr>
          <w:rFonts w:ascii="Times New Roman" w:hAnsi="Times New Roman"/>
          <w:sz w:val="24"/>
          <w:szCs w:val="24"/>
          <w:lang w:val="ru-RU"/>
        </w:rPr>
        <w:t>.</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38" w:name="sub_4291"/>
      <w:bookmarkEnd w:id="37"/>
      <w:r w:rsidRPr="00CC1125">
        <w:rPr>
          <w:rFonts w:ascii="Times New Roman" w:hAnsi="Times New Roman"/>
          <w:sz w:val="24"/>
          <w:szCs w:val="24"/>
          <w:lang w:val="ru-RU"/>
        </w:rPr>
        <w:t xml:space="preserve">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установленного </w:t>
      </w:r>
      <w:hyperlink r:id="rId12" w:history="1">
        <w:r w:rsidRPr="00CC1125">
          <w:rPr>
            <w:rStyle w:val="a6"/>
            <w:rFonts w:ascii="Times New Roman" w:hAnsi="Times New Roman"/>
            <w:sz w:val="24"/>
            <w:szCs w:val="24"/>
            <w:lang w:val="ru-RU"/>
          </w:rPr>
          <w:t>законодательством</w:t>
        </w:r>
      </w:hyperlink>
      <w:r w:rsidRPr="00CC1125">
        <w:rPr>
          <w:rFonts w:ascii="Times New Roman" w:hAnsi="Times New Roman"/>
          <w:sz w:val="24"/>
          <w:szCs w:val="24"/>
          <w:lang w:val="ru-RU"/>
        </w:rPr>
        <w:t xml:space="preserve"> </w:t>
      </w:r>
      <w:hyperlink r:id="rId13" w:history="1">
        <w:r w:rsidRPr="00CC1125">
          <w:rPr>
            <w:rStyle w:val="a6"/>
            <w:rFonts w:ascii="Times New Roman" w:hAnsi="Times New Roman"/>
            <w:sz w:val="24"/>
            <w:szCs w:val="24"/>
            <w:lang w:val="ru-RU"/>
          </w:rPr>
          <w:t>минимального размера оплаты труда.</w:t>
        </w:r>
      </w:hyperlink>
    </w:p>
    <w:p w:rsidR="00C60248" w:rsidRPr="00CC1125" w:rsidRDefault="00C60248" w:rsidP="00C60248">
      <w:pPr>
        <w:spacing w:after="0" w:line="240" w:lineRule="auto"/>
        <w:ind w:firstLine="720"/>
        <w:jc w:val="both"/>
        <w:rPr>
          <w:rFonts w:ascii="Times New Roman" w:hAnsi="Times New Roman"/>
          <w:sz w:val="24"/>
          <w:szCs w:val="24"/>
          <w:lang w:val="ru-RU"/>
        </w:rPr>
      </w:pPr>
      <w:bookmarkStart w:id="39" w:name="sub_30"/>
      <w:bookmarkEnd w:id="38"/>
      <w:r w:rsidRPr="00CC1125">
        <w:rPr>
          <w:rFonts w:ascii="Times New Roman" w:hAnsi="Times New Roman"/>
          <w:sz w:val="24"/>
          <w:szCs w:val="24"/>
          <w:lang w:val="ru-RU"/>
        </w:rPr>
        <w:t xml:space="preserve">26. Доплата за </w:t>
      </w:r>
      <w:hyperlink r:id="rId14" w:history="1">
        <w:r w:rsidRPr="00CC1125">
          <w:rPr>
            <w:rStyle w:val="a6"/>
            <w:sz w:val="24"/>
            <w:szCs w:val="24"/>
            <w:lang w:val="ru-RU"/>
          </w:rPr>
          <w:t>работу в ночное время</w:t>
        </w:r>
      </w:hyperlink>
      <w:r w:rsidRPr="00CC1125">
        <w:rPr>
          <w:rFonts w:ascii="Times New Roman" w:hAnsi="Times New Roman"/>
          <w:sz w:val="24"/>
          <w:szCs w:val="24"/>
          <w:lang w:val="ru-RU"/>
        </w:rPr>
        <w:t xml:space="preserve"> производится работникам за каждый час работы в ночное время. Ночным считается время с 22 часов предшествующего дня до 6 часов следующего дня.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40" w:name="sub_4301"/>
      <w:bookmarkEnd w:id="39"/>
      <w:r w:rsidRPr="00CC1125">
        <w:rPr>
          <w:rFonts w:ascii="Times New Roman" w:hAnsi="Times New Roman"/>
          <w:sz w:val="24"/>
          <w:szCs w:val="24"/>
          <w:lang w:val="ru-RU"/>
        </w:rPr>
        <w:t>Рекомендуемый размер доплаты - 20 процентов части оклада (должностного оклада) за каждый час работы в ночное время.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41" w:name="sub_4302"/>
      <w:bookmarkEnd w:id="40"/>
      <w:r w:rsidRPr="00CC1125">
        <w:rPr>
          <w:rFonts w:ascii="Times New Roman" w:hAnsi="Times New Roman"/>
          <w:sz w:val="24"/>
          <w:szCs w:val="24"/>
          <w:lang w:val="ru-RU"/>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C60248" w:rsidRPr="001F1D56" w:rsidRDefault="00C60248" w:rsidP="00C60248">
      <w:pPr>
        <w:pStyle w:val="ConsPlusNormal"/>
        <w:spacing w:before="160"/>
        <w:ind w:firstLine="540"/>
        <w:jc w:val="both"/>
        <w:rPr>
          <w:rFonts w:ascii="Times New Roman" w:hAnsi="Times New Roman" w:cs="Times New Roman"/>
          <w:sz w:val="24"/>
          <w:szCs w:val="24"/>
        </w:rPr>
      </w:pPr>
      <w:r w:rsidRPr="001F1D56">
        <w:rPr>
          <w:rFonts w:ascii="Times New Roman" w:hAnsi="Times New Roman" w:cs="Times New Roman"/>
          <w:sz w:val="24"/>
          <w:szCs w:val="24"/>
        </w:rPr>
        <w:t xml:space="preserve">В соответствии со </w:t>
      </w:r>
      <w:hyperlink r:id="rId15" w:history="1">
        <w:r w:rsidRPr="001F1D56">
          <w:rPr>
            <w:rFonts w:ascii="Times New Roman" w:hAnsi="Times New Roman" w:cs="Times New Roman"/>
            <w:sz w:val="24"/>
            <w:szCs w:val="24"/>
          </w:rPr>
          <w:t>статьей 96</w:t>
        </w:r>
      </w:hyperlink>
      <w:r w:rsidRPr="001F1D56">
        <w:rPr>
          <w:rFonts w:ascii="Times New Roman" w:hAnsi="Times New Roman" w:cs="Times New Roman"/>
          <w:sz w:val="24"/>
          <w:szCs w:val="24"/>
        </w:rPr>
        <w:t xml:space="preserve"> Трудового кодекса Российской Федерации порядок работы в ночное время творческих работников средств массовой информации и иных лиц, участвующих в создании и (или) исполнении (экспонировании) произведений, в соответствии с </w:t>
      </w:r>
      <w:hyperlink r:id="rId16" w:history="1">
        <w:r w:rsidRPr="001F1D56">
          <w:rPr>
            <w:rFonts w:ascii="Times New Roman" w:hAnsi="Times New Roman" w:cs="Times New Roman"/>
            <w:sz w:val="24"/>
            <w:szCs w:val="24"/>
          </w:rPr>
          <w:t>перечнем</w:t>
        </w:r>
      </w:hyperlink>
      <w:r w:rsidRPr="001F1D56">
        <w:rPr>
          <w:rFonts w:ascii="Times New Roman" w:hAnsi="Times New Roman" w:cs="Times New Roman"/>
          <w:sz w:val="24"/>
          <w:szCs w:val="24"/>
        </w:rPr>
        <w:t xml:space="preserve"> профессий и должностей творческих работников средств массовой информации, организаций кинематографии, теле- и видео</w:t>
      </w:r>
      <w:r>
        <w:rPr>
          <w:rFonts w:ascii="Times New Roman" w:hAnsi="Times New Roman" w:cs="Times New Roman"/>
          <w:sz w:val="24"/>
          <w:szCs w:val="24"/>
        </w:rPr>
        <w:t>-</w:t>
      </w:r>
      <w:r w:rsidRPr="001F1D56">
        <w:rPr>
          <w:rFonts w:ascii="Times New Roman" w:hAnsi="Times New Roman" w:cs="Times New Roman"/>
          <w:sz w:val="24"/>
          <w:szCs w:val="24"/>
        </w:rPr>
        <w:t xml:space="preserve">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утвержденным </w:t>
      </w:r>
      <w:hyperlink r:id="rId17" w:history="1">
        <w:r w:rsidRPr="001F1D56">
          <w:rPr>
            <w:rFonts w:ascii="Times New Roman" w:hAnsi="Times New Roman" w:cs="Times New Roman"/>
            <w:sz w:val="24"/>
            <w:szCs w:val="24"/>
          </w:rPr>
          <w:t>распоряжением</w:t>
        </w:r>
      </w:hyperlink>
      <w:r w:rsidRPr="001F1D56">
        <w:rPr>
          <w:rFonts w:ascii="Times New Roman" w:hAnsi="Times New Roman" w:cs="Times New Roman"/>
          <w:sz w:val="24"/>
          <w:szCs w:val="24"/>
        </w:rPr>
        <w:t xml:space="preserve"> Правительства Российской Федерации от 4 июля 2023 г. N 1777 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1F1D56" w:rsidRDefault="00C60248" w:rsidP="00C60248">
      <w:pPr>
        <w:pStyle w:val="ConsPlusNormal"/>
        <w:spacing w:before="220"/>
        <w:ind w:firstLine="540"/>
        <w:jc w:val="both"/>
        <w:rPr>
          <w:rFonts w:ascii="Times New Roman" w:hAnsi="Times New Roman" w:cs="Times New Roman"/>
          <w:sz w:val="24"/>
          <w:szCs w:val="24"/>
        </w:rPr>
      </w:pPr>
      <w:bookmarkStart w:id="42" w:name="sub_31"/>
      <w:bookmarkEnd w:id="41"/>
      <w:r w:rsidRPr="001F1D56">
        <w:rPr>
          <w:rFonts w:ascii="Times New Roman" w:hAnsi="Times New Roman" w:cs="Times New Roman"/>
          <w:sz w:val="24"/>
          <w:szCs w:val="24"/>
        </w:rPr>
        <w:t xml:space="preserve">27. </w:t>
      </w:r>
      <w:bookmarkStart w:id="43" w:name="sub_4312"/>
      <w:bookmarkEnd w:id="42"/>
      <w:r w:rsidRPr="001F1D56">
        <w:rPr>
          <w:rFonts w:ascii="Times New Roman" w:hAnsi="Times New Roman" w:cs="Times New Roman"/>
          <w:sz w:val="24"/>
          <w:szCs w:val="24"/>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Работа в выходной и нерабочий праздничный день оплачивается не менее чем в двойном размере:</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сдельщикам - не менее чем по двойным сдельным расценкам;</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работникам, получающим оклад (должностной оклад), - в размере не менее одинарной дневной или часовой ставки (в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за час работы) сверх оклада (должностного оклада), если работа производилась сверх месячной нормы рабочего времени.</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 xml:space="preserve">В соответствии со </w:t>
      </w:r>
      <w:hyperlink r:id="rId18" w:history="1">
        <w:r w:rsidRPr="001F1D56">
          <w:rPr>
            <w:rFonts w:ascii="Times New Roman" w:hAnsi="Times New Roman" w:cs="Times New Roman"/>
            <w:sz w:val="24"/>
            <w:szCs w:val="24"/>
          </w:rPr>
          <w:t>статьей 153</w:t>
        </w:r>
      </w:hyperlink>
      <w:r w:rsidRPr="001F1D56">
        <w:rPr>
          <w:rFonts w:ascii="Times New Roman" w:hAnsi="Times New Roman" w:cs="Times New Roman"/>
          <w:sz w:val="24"/>
          <w:szCs w:val="24"/>
        </w:rPr>
        <w:t xml:space="preserve"> Трудового кодекса Российской Федерации оплата труда в выходные и нерабочие праздничные дни творческих работников средств массовой информации, участвующих в создании и (или) исполнении (экспонировании) произведений, в соответствии с </w:t>
      </w:r>
      <w:hyperlink r:id="rId19" w:history="1">
        <w:r w:rsidRPr="001F1D56">
          <w:rPr>
            <w:rFonts w:ascii="Times New Roman" w:hAnsi="Times New Roman" w:cs="Times New Roman"/>
            <w:sz w:val="24"/>
            <w:szCs w:val="24"/>
          </w:rPr>
          <w:t>перечнем</w:t>
        </w:r>
      </w:hyperlink>
      <w:r w:rsidRPr="001F1D56">
        <w:rPr>
          <w:rFonts w:ascii="Times New Roman" w:hAnsi="Times New Roman" w:cs="Times New Roman"/>
          <w:sz w:val="24"/>
          <w:szCs w:val="24"/>
        </w:rPr>
        <w:t xml:space="preserve"> профессий и должностей творческих работников средств массовой информации, организаций кинематографии, теле- и видео</w:t>
      </w:r>
      <w:r>
        <w:rPr>
          <w:rFonts w:ascii="Times New Roman" w:hAnsi="Times New Roman" w:cs="Times New Roman"/>
          <w:sz w:val="24"/>
          <w:szCs w:val="24"/>
        </w:rPr>
        <w:t>-</w:t>
      </w:r>
      <w:r w:rsidRPr="001F1D56">
        <w:rPr>
          <w:rFonts w:ascii="Times New Roman" w:hAnsi="Times New Roman" w:cs="Times New Roman"/>
          <w:sz w:val="24"/>
          <w:szCs w:val="24"/>
        </w:rPr>
        <w:t xml:space="preserve">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утвержденным </w:t>
      </w:r>
      <w:hyperlink r:id="rId20" w:history="1">
        <w:r w:rsidRPr="001F1D56">
          <w:rPr>
            <w:rFonts w:ascii="Times New Roman" w:hAnsi="Times New Roman" w:cs="Times New Roman"/>
            <w:sz w:val="24"/>
            <w:szCs w:val="24"/>
          </w:rPr>
          <w:t>распоряжением</w:t>
        </w:r>
      </w:hyperlink>
      <w:r w:rsidRPr="001F1D56">
        <w:rPr>
          <w:rFonts w:ascii="Times New Roman" w:hAnsi="Times New Roman" w:cs="Times New Roman"/>
          <w:sz w:val="24"/>
          <w:szCs w:val="24"/>
        </w:rPr>
        <w:t xml:space="preserve"> Правительства Российской Федерации от 4 июля 2023 г. N 1777с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нормативном актом, трудовым договором.</w:t>
      </w:r>
    </w:p>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44" w:name="sub_32"/>
      <w:bookmarkEnd w:id="43"/>
      <w:r w:rsidRPr="00CC1125">
        <w:rPr>
          <w:rFonts w:ascii="Times New Roman" w:hAnsi="Times New Roman"/>
          <w:sz w:val="24"/>
          <w:szCs w:val="24"/>
          <w:lang w:val="ru-RU"/>
        </w:rPr>
        <w:t xml:space="preserve">28. Повышенная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w:t>
      </w:r>
      <w:hyperlink r:id="rId21" w:history="1">
        <w:r w:rsidRPr="00CC1125">
          <w:rPr>
            <w:rStyle w:val="a6"/>
            <w:sz w:val="24"/>
            <w:szCs w:val="24"/>
            <w:lang w:val="ru-RU"/>
          </w:rPr>
          <w:t>статьей 152</w:t>
        </w:r>
      </w:hyperlink>
      <w:r w:rsidRPr="00CC1125">
        <w:rPr>
          <w:rFonts w:ascii="Times New Roman" w:hAnsi="Times New Roman"/>
          <w:sz w:val="24"/>
          <w:szCs w:val="24"/>
          <w:lang w:val="ru-RU"/>
        </w:rPr>
        <w:t xml:space="preserve"> Трудового кодекса Российской Федерации. Конкретные размеры оплаты за сверхурочную работу определяются коллективным договором, локальным нормативным актом или трудовым договором.</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45" w:name="sub_33"/>
      <w:bookmarkEnd w:id="44"/>
      <w:r w:rsidRPr="00CC1125">
        <w:rPr>
          <w:rFonts w:ascii="Times New Roman" w:hAnsi="Times New Roman"/>
          <w:sz w:val="24"/>
          <w:szCs w:val="24"/>
          <w:lang w:val="ru-RU"/>
        </w:rPr>
        <w:t>29. Работникам, которым с их согласия вводится день с разделением смены на части (с перерывом в работе свыше 2-х часов), за отработанное время в эти дни производится доплата из расчета оклада (должностного оклада) по занимаемой должности. Время внутрисменного перерыва в рабочее время не включается.</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46" w:name="sub_4341"/>
      <w:bookmarkEnd w:id="45"/>
      <w:r w:rsidRPr="00CC1125">
        <w:rPr>
          <w:rFonts w:ascii="Times New Roman" w:hAnsi="Times New Roman"/>
          <w:sz w:val="24"/>
          <w:szCs w:val="24"/>
          <w:lang w:val="ru-RU"/>
        </w:rPr>
        <w:t xml:space="preserve">Оплата труда по совместительству производится исходя из оклада (должностного оклада) и выплат компенсационного характера, предусмотренных законодательными и нормативными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w:t>
      </w:r>
      <w:hyperlink r:id="rId22" w:history="1">
        <w:r w:rsidRPr="00CC1125">
          <w:rPr>
            <w:rStyle w:val="a6"/>
            <w:sz w:val="24"/>
            <w:szCs w:val="24"/>
            <w:lang w:val="ru-RU"/>
          </w:rPr>
          <w:t>трудовым договором</w:t>
        </w:r>
      </w:hyperlink>
      <w:r w:rsidRPr="00CC1125">
        <w:rPr>
          <w:rFonts w:ascii="Times New Roman" w:hAnsi="Times New Roman"/>
          <w:sz w:val="24"/>
          <w:szCs w:val="24"/>
          <w:lang w:val="ru-RU"/>
        </w:rPr>
        <w:t>.</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47" w:name="sub_4342"/>
      <w:bookmarkEnd w:id="46"/>
      <w:r w:rsidRPr="00CC1125">
        <w:rPr>
          <w:rFonts w:ascii="Times New Roman" w:hAnsi="Times New Roman"/>
          <w:sz w:val="24"/>
          <w:szCs w:val="24"/>
          <w:lang w:val="ru-RU"/>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bookmarkEnd w:id="47"/>
    </w:p>
    <w:p w:rsidR="00C60248" w:rsidRPr="001F1D56" w:rsidRDefault="00C60248" w:rsidP="00C60248">
      <w:pPr>
        <w:pStyle w:val="1"/>
        <w:spacing w:before="0" w:line="240" w:lineRule="auto"/>
        <w:jc w:val="both"/>
        <w:rPr>
          <w:rFonts w:ascii="Times New Roman" w:hAnsi="Times New Roman"/>
          <w:color w:val="auto"/>
          <w:sz w:val="24"/>
          <w:szCs w:val="24"/>
        </w:rPr>
      </w:pPr>
      <w:bookmarkStart w:id="48" w:name="sub_500"/>
    </w:p>
    <w:p w:rsidR="00C60248" w:rsidRPr="001F1D56" w:rsidRDefault="00C60248" w:rsidP="00C60248">
      <w:pPr>
        <w:pStyle w:val="1"/>
        <w:spacing w:before="0" w:line="240" w:lineRule="auto"/>
        <w:jc w:val="both"/>
        <w:rPr>
          <w:rFonts w:ascii="Times New Roman" w:hAnsi="Times New Roman"/>
          <w:color w:val="auto"/>
          <w:sz w:val="24"/>
          <w:szCs w:val="24"/>
        </w:rPr>
      </w:pPr>
      <w:r w:rsidRPr="001F1D56">
        <w:rPr>
          <w:rFonts w:ascii="Times New Roman" w:hAnsi="Times New Roman"/>
          <w:color w:val="auto"/>
          <w:sz w:val="24"/>
          <w:szCs w:val="24"/>
        </w:rPr>
        <w:t>V. Порядок и условия выплат стимулирующего характера</w:t>
      </w:r>
    </w:p>
    <w:bookmarkEnd w:id="48"/>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49" w:name="sub_35"/>
      <w:r w:rsidRPr="00CC1125">
        <w:rPr>
          <w:rFonts w:ascii="Times New Roman" w:hAnsi="Times New Roman"/>
          <w:sz w:val="24"/>
          <w:szCs w:val="24"/>
          <w:lang w:val="ru-RU"/>
        </w:rPr>
        <w:t>30. Выплаты стимулирующего характера могут устанавливаться работникам учреждений социального обслуживания в соответствии с критериями оценки эффективности и результативности деятельности работников учреждения, утвержденным его руководителем по согласованию с выборным профсоюзным органом (или иным органом, уполномоченным представлять интересы работников). Конкретные значения критериев оценки эффективности деятельности работников учреждения определяются и корректируются исходя из задач, стоящих перед учреждением.</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В целях поощрения работников за выполненную работу в учреждении устанавливаются следующие выплаты и премии: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0" w:name="sub_5351"/>
      <w:bookmarkEnd w:id="49"/>
      <w:r w:rsidRPr="00CC1125">
        <w:rPr>
          <w:rFonts w:ascii="Times New Roman" w:hAnsi="Times New Roman"/>
          <w:sz w:val="24"/>
          <w:szCs w:val="24"/>
          <w:lang w:val="ru-RU"/>
        </w:rPr>
        <w:t>надбавка за высокое качество работ;</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1" w:name="sub_5352"/>
      <w:bookmarkEnd w:id="50"/>
      <w:r w:rsidRPr="00CC1125">
        <w:rPr>
          <w:rFonts w:ascii="Times New Roman" w:hAnsi="Times New Roman"/>
          <w:sz w:val="24"/>
          <w:szCs w:val="24"/>
          <w:lang w:val="ru-RU"/>
        </w:rPr>
        <w:t>надбавка за интенсивность и высокие результаты работы;</w:t>
      </w:r>
    </w:p>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выплата за высокие достижения в труде;</w:t>
      </w:r>
    </w:p>
    <w:p w:rsidR="00C60248" w:rsidRPr="00CC1125" w:rsidRDefault="00C60248" w:rsidP="00C60248">
      <w:pPr>
        <w:widowControl w:val="0"/>
        <w:autoSpaceDE w:val="0"/>
        <w:autoSpaceDN w:val="0"/>
        <w:adjustRightInd w:val="0"/>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премиальные выплаты по итогам работы (месяц, квартал, год).</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2" w:name="sub_36"/>
      <w:bookmarkEnd w:id="51"/>
      <w:r w:rsidRPr="00CC1125">
        <w:rPr>
          <w:rFonts w:ascii="Times New Roman" w:hAnsi="Times New Roman"/>
          <w:sz w:val="24"/>
          <w:szCs w:val="24"/>
          <w:lang w:val="ru-RU"/>
        </w:rPr>
        <w:t>31. Стимулирующие выплаты осуществляются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3" w:name="sub_5361"/>
      <w:bookmarkEnd w:id="52"/>
      <w:r w:rsidRPr="00CC1125">
        <w:rPr>
          <w:rFonts w:ascii="Times New Roman" w:hAnsi="Times New Roman"/>
          <w:sz w:val="24"/>
          <w:szCs w:val="24"/>
          <w:lang w:val="ru-RU"/>
        </w:rPr>
        <w:t>заместителей руководителя, главного бухгалтера, главных специалистов и иных работников, подчиненных руководителю непосредственно;</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4" w:name="sub_5362"/>
      <w:bookmarkEnd w:id="53"/>
      <w:r w:rsidRPr="00CC1125">
        <w:rPr>
          <w:rFonts w:ascii="Times New Roman" w:hAnsi="Times New Roman"/>
          <w:sz w:val="24"/>
          <w:szCs w:val="24"/>
          <w:lang w:val="ru-RU"/>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5" w:name="sub_5363"/>
      <w:bookmarkEnd w:id="54"/>
      <w:r w:rsidRPr="00CC1125">
        <w:rPr>
          <w:rFonts w:ascii="Times New Roman" w:hAnsi="Times New Roman"/>
          <w:sz w:val="24"/>
          <w:szCs w:val="24"/>
          <w:lang w:val="ru-RU"/>
        </w:rPr>
        <w:t>остальных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6" w:name="sub_37"/>
      <w:bookmarkEnd w:id="55"/>
      <w:r w:rsidRPr="00CC1125">
        <w:rPr>
          <w:rFonts w:ascii="Times New Roman" w:hAnsi="Times New Roman"/>
          <w:sz w:val="24"/>
          <w:szCs w:val="24"/>
          <w:lang w:val="ru-RU"/>
        </w:rPr>
        <w:t xml:space="preserve">32. Премия по итогам работы (за месяц, квартал, полугодие, </w:t>
      </w:r>
      <w:r w:rsidRPr="00CC1125">
        <w:rPr>
          <w:rFonts w:ascii="Times New Roman" w:hAnsi="Times New Roman"/>
          <w:sz w:val="24"/>
          <w:szCs w:val="24"/>
          <w:lang w:val="ru-RU"/>
        </w:rPr>
        <w:br/>
        <w:t>9 месяцев, год) выплачивается с целью поощрения работников за общие результаты труда по итогам работы за установленный период.</w:t>
      </w:r>
    </w:p>
    <w:bookmarkEnd w:id="56"/>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При премировании учитывается: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7" w:name="sub_5371"/>
      <w:r w:rsidRPr="00CC1125">
        <w:rPr>
          <w:rFonts w:ascii="Times New Roman" w:hAnsi="Times New Roman"/>
          <w:sz w:val="24"/>
          <w:szCs w:val="24"/>
          <w:lang w:val="ru-RU"/>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8" w:name="sub_5372"/>
      <w:bookmarkEnd w:id="57"/>
      <w:r w:rsidRPr="00CC1125">
        <w:rPr>
          <w:rFonts w:ascii="Times New Roman" w:hAnsi="Times New Roman"/>
          <w:sz w:val="24"/>
          <w:szCs w:val="24"/>
          <w:lang w:val="ru-RU"/>
        </w:rPr>
        <w:t>достижение и превышение плановых и нормативных показателей работы;</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59" w:name="sub_5373"/>
      <w:bookmarkEnd w:id="58"/>
      <w:r w:rsidRPr="00CC1125">
        <w:rPr>
          <w:rFonts w:ascii="Times New Roman" w:hAnsi="Times New Roman"/>
          <w:sz w:val="24"/>
          <w:szCs w:val="24"/>
          <w:lang w:val="ru-RU"/>
        </w:rPr>
        <w:t>инициатива, творчество и применение в работе современных форм и методов организации труда, своевременность и полнота подготовки отчетности.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0" w:name="sub_5374"/>
      <w:bookmarkEnd w:id="59"/>
      <w:r w:rsidRPr="00CC1125">
        <w:rPr>
          <w:rFonts w:ascii="Times New Roman" w:hAnsi="Times New Roman"/>
          <w:sz w:val="24"/>
          <w:szCs w:val="24"/>
          <w:lang w:val="ru-RU"/>
        </w:rPr>
        <w:t>Премия по итогам работы за установленный период выплачивается в пределах имеющихся средств. Конкретный размер премии может определяться как в процентах к окладу (должностному окладу) работника, через коэффициент трудового участия, так и в абсолютном размере.</w:t>
      </w:r>
    </w:p>
    <w:p w:rsidR="00C60248" w:rsidRPr="00CC1125" w:rsidRDefault="00C60248" w:rsidP="00C60248">
      <w:pPr>
        <w:spacing w:after="0" w:line="240" w:lineRule="auto"/>
        <w:jc w:val="both"/>
        <w:rPr>
          <w:rFonts w:ascii="Times New Roman" w:hAnsi="Times New Roman"/>
          <w:sz w:val="24"/>
          <w:szCs w:val="24"/>
          <w:lang w:val="ru-RU"/>
        </w:rPr>
      </w:pPr>
      <w:bookmarkStart w:id="61" w:name="sub_5375"/>
      <w:bookmarkEnd w:id="60"/>
    </w:p>
    <w:p w:rsidR="00C60248" w:rsidRPr="00CC1125" w:rsidRDefault="00C60248" w:rsidP="00C60248">
      <w:pPr>
        <w:spacing w:after="0" w:line="240" w:lineRule="auto"/>
        <w:ind w:firstLine="567"/>
        <w:jc w:val="both"/>
        <w:rPr>
          <w:rFonts w:ascii="Times New Roman" w:hAnsi="Times New Roman"/>
          <w:sz w:val="24"/>
          <w:szCs w:val="24"/>
          <w:lang w:val="ru-RU"/>
        </w:rPr>
      </w:pPr>
      <w:bookmarkStart w:id="62" w:name="sub_38"/>
      <w:bookmarkEnd w:id="61"/>
      <w:r w:rsidRPr="00CC1125">
        <w:rPr>
          <w:rFonts w:ascii="Times New Roman" w:hAnsi="Times New Roman"/>
          <w:sz w:val="24"/>
          <w:szCs w:val="24"/>
          <w:lang w:val="ru-RU"/>
        </w:rPr>
        <w:t>33. Стимулирующая надбавка за высокое качество работ устанавливается работникам на определенный срок при: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3" w:name="sub_5381"/>
      <w:bookmarkEnd w:id="62"/>
      <w:r w:rsidRPr="00CC1125">
        <w:rPr>
          <w:rFonts w:ascii="Times New Roman" w:hAnsi="Times New Roman"/>
          <w:sz w:val="24"/>
          <w:szCs w:val="24"/>
          <w:lang w:val="ru-RU"/>
        </w:rPr>
        <w:t>улучшении качества проводимых мероприятий на региональном (республиканском) уровне и участии в этих мероприятиях;</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4" w:name="sub_5382"/>
      <w:bookmarkEnd w:id="63"/>
      <w:r w:rsidRPr="00CC1125">
        <w:rPr>
          <w:rFonts w:ascii="Times New Roman" w:hAnsi="Times New Roman"/>
          <w:sz w:val="24"/>
          <w:szCs w:val="24"/>
          <w:lang w:val="ru-RU"/>
        </w:rPr>
        <w:t>улучшении качества оказываемой методической помощи музеям, библиотекам и клубам, творческим народным коллективам и художественно-самодеятельным коллективам;</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5" w:name="sub_5383"/>
      <w:bookmarkEnd w:id="64"/>
      <w:r w:rsidRPr="00CC1125">
        <w:rPr>
          <w:rFonts w:ascii="Times New Roman" w:hAnsi="Times New Roman"/>
          <w:sz w:val="24"/>
          <w:szCs w:val="24"/>
          <w:lang w:val="ru-RU"/>
        </w:rPr>
        <w:t>выполнении норм выступления артистами музыкальных танцевальных коллективов;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6" w:name="sub_5384"/>
      <w:bookmarkEnd w:id="65"/>
      <w:r w:rsidRPr="00CC1125">
        <w:rPr>
          <w:rFonts w:ascii="Times New Roman" w:hAnsi="Times New Roman"/>
          <w:sz w:val="24"/>
          <w:szCs w:val="24"/>
          <w:lang w:val="ru-RU"/>
        </w:rPr>
        <w:t>выполнении норм постановок (режиссерами, дирижерами, балетмейстерами и художниками);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7" w:name="sub_5385"/>
      <w:bookmarkEnd w:id="66"/>
      <w:r w:rsidRPr="00CC1125">
        <w:rPr>
          <w:rFonts w:ascii="Times New Roman" w:hAnsi="Times New Roman"/>
          <w:sz w:val="24"/>
          <w:szCs w:val="24"/>
          <w:lang w:val="ru-RU"/>
        </w:rPr>
        <w:t>соблюдении установленных сроков выпуска новой концертной программы, новых постановок;</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8" w:name="sub_5386"/>
      <w:bookmarkEnd w:id="67"/>
      <w:r w:rsidRPr="00CC1125">
        <w:rPr>
          <w:rFonts w:ascii="Times New Roman" w:hAnsi="Times New Roman"/>
          <w:sz w:val="24"/>
          <w:szCs w:val="24"/>
          <w:lang w:val="ru-RU"/>
        </w:rPr>
        <w:t>качественной подготовке и проведении мероприятий, связанных с уставной деятельностью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69" w:name="sub_5387"/>
      <w:bookmarkEnd w:id="68"/>
      <w:r w:rsidRPr="00CC1125">
        <w:rPr>
          <w:rFonts w:ascii="Times New Roman" w:hAnsi="Times New Roman"/>
          <w:sz w:val="24"/>
          <w:szCs w:val="24"/>
          <w:lang w:val="ru-RU"/>
        </w:rPr>
        <w:t>отсутствии жалоб и нареканий при выполнении работ и оказании услуг населению во время проведения массовых творческих мероприятий;</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0" w:name="sub_5388"/>
      <w:bookmarkEnd w:id="69"/>
      <w:r w:rsidRPr="00CC1125">
        <w:rPr>
          <w:rFonts w:ascii="Times New Roman" w:hAnsi="Times New Roman"/>
          <w:sz w:val="24"/>
          <w:szCs w:val="24"/>
          <w:lang w:val="ru-RU"/>
        </w:rPr>
        <w:t>улучшении качества организации обслуживания зрителей.</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1" w:name="sub_5389"/>
      <w:bookmarkEnd w:id="70"/>
      <w:r w:rsidRPr="00CC1125">
        <w:rPr>
          <w:rFonts w:ascii="Times New Roman" w:hAnsi="Times New Roman"/>
          <w:sz w:val="24"/>
          <w:szCs w:val="24"/>
          <w:lang w:val="ru-RU"/>
        </w:rPr>
        <w:t>Конкретный размер надбавки определяется в абсолютном размере или в процентном отношении к окладу в соответствии с локальными нормативными актами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2" w:name="sub_39"/>
      <w:bookmarkEnd w:id="71"/>
      <w:r w:rsidRPr="00CC1125">
        <w:rPr>
          <w:rFonts w:ascii="Times New Roman" w:hAnsi="Times New Roman"/>
          <w:sz w:val="24"/>
          <w:szCs w:val="24"/>
          <w:lang w:val="ru-RU"/>
        </w:rPr>
        <w:t>34. Стимулирующая надбавка за интенсивность и высокие результаты работы устанавливается работникам за интенсивность и высокие результаты работы на определенный срок. При назначении учитываются: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3" w:name="sub_5391"/>
      <w:bookmarkEnd w:id="72"/>
      <w:r w:rsidRPr="00CC1125">
        <w:rPr>
          <w:rFonts w:ascii="Times New Roman" w:hAnsi="Times New Roman"/>
          <w:sz w:val="24"/>
          <w:szCs w:val="24"/>
          <w:lang w:val="ru-RU"/>
        </w:rPr>
        <w:t>интенсивность и напряженность работы на период организации и проведения мероприятий государственных творческих заказов;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4" w:name="sub_5392"/>
      <w:bookmarkEnd w:id="73"/>
      <w:r w:rsidRPr="00CC1125">
        <w:rPr>
          <w:rFonts w:ascii="Times New Roman" w:hAnsi="Times New Roman"/>
          <w:sz w:val="24"/>
          <w:szCs w:val="24"/>
          <w:lang w:val="ru-RU"/>
        </w:rPr>
        <w:t>обеспечение безаварийной, безотказной и бесперебойной работы всех служб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5" w:name="sub_5393"/>
      <w:bookmarkEnd w:id="74"/>
      <w:r w:rsidRPr="00CC1125">
        <w:rPr>
          <w:rFonts w:ascii="Times New Roman" w:hAnsi="Times New Roman"/>
          <w:sz w:val="24"/>
          <w:szCs w:val="24"/>
          <w:lang w:val="ru-RU"/>
        </w:rPr>
        <w:t>организация и проведение мероприятий, направленных на повышение авторитета и имиджа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6" w:name="sub_5394"/>
      <w:bookmarkEnd w:id="75"/>
      <w:r w:rsidRPr="00CC1125">
        <w:rPr>
          <w:rFonts w:ascii="Times New Roman" w:hAnsi="Times New Roman"/>
          <w:sz w:val="24"/>
          <w:szCs w:val="24"/>
          <w:lang w:val="ru-RU"/>
        </w:rPr>
        <w:t>непосредственное участие в реализации национальных проектов, федеральных и региональных целевых программ.</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7" w:name="sub_5395"/>
      <w:bookmarkEnd w:id="76"/>
      <w:r w:rsidRPr="00CC1125">
        <w:rPr>
          <w:rFonts w:ascii="Times New Roman" w:hAnsi="Times New Roman"/>
          <w:sz w:val="24"/>
          <w:szCs w:val="24"/>
          <w:lang w:val="ru-RU"/>
        </w:rPr>
        <w:t>Конкретный размер надбавки определяется как в абсолютном размере, так и в процентном отношении к окладу в соответствии с локальными нормативными актами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78" w:name="sub_5396"/>
      <w:bookmarkEnd w:id="77"/>
    </w:p>
    <w:bookmarkEnd w:id="78"/>
    <w:p w:rsidR="00C60248" w:rsidRPr="001F1D56" w:rsidRDefault="00C60248" w:rsidP="00C60248">
      <w:pPr>
        <w:pStyle w:val="ConsPlusNormal"/>
        <w:spacing w:before="160"/>
        <w:ind w:firstLine="540"/>
        <w:jc w:val="both"/>
        <w:rPr>
          <w:rFonts w:ascii="Times New Roman" w:hAnsi="Times New Roman" w:cs="Times New Roman"/>
          <w:sz w:val="24"/>
          <w:szCs w:val="24"/>
        </w:rPr>
      </w:pPr>
      <w:r w:rsidRPr="001F1D56">
        <w:rPr>
          <w:rFonts w:ascii="Times New Roman" w:hAnsi="Times New Roman"/>
          <w:sz w:val="24"/>
          <w:szCs w:val="24"/>
        </w:rPr>
        <w:t>35</w:t>
      </w:r>
      <w:r w:rsidRPr="001F1D56">
        <w:rPr>
          <w:sz w:val="24"/>
          <w:szCs w:val="24"/>
        </w:rPr>
        <w:t xml:space="preserve">. </w:t>
      </w:r>
      <w:r w:rsidRPr="001F1D56">
        <w:rPr>
          <w:rFonts w:ascii="Times New Roman" w:hAnsi="Times New Roman" w:cs="Times New Roman"/>
          <w:sz w:val="24"/>
          <w:szCs w:val="24"/>
        </w:rPr>
        <w:t>Премия по итогам работы за установленный период выплачивается в пределах фонда оплаты труда учреждения при наличии экономии средств фонда оплаты труда. Конкретный размер премии может определяться как в процентах к окладу (должностному окладу) работника через коэффициент трудового участия, так и в абсолютном размере.</w:t>
      </w:r>
    </w:p>
    <w:p w:rsidR="00C60248" w:rsidRPr="001F1D56" w:rsidRDefault="00C60248" w:rsidP="00C60248">
      <w:pPr>
        <w:pStyle w:val="ConsPlusNormal"/>
        <w:spacing w:before="160"/>
        <w:ind w:firstLine="540"/>
        <w:jc w:val="both"/>
        <w:rPr>
          <w:rFonts w:ascii="Times New Roman" w:hAnsi="Times New Roman" w:cs="Times New Roman"/>
          <w:sz w:val="24"/>
          <w:szCs w:val="24"/>
        </w:rPr>
      </w:pPr>
      <w:r w:rsidRPr="001F1D56">
        <w:rPr>
          <w:rFonts w:ascii="Times New Roman" w:hAnsi="Times New Roman" w:cs="Times New Roman"/>
          <w:sz w:val="24"/>
          <w:szCs w:val="24"/>
        </w:rPr>
        <w:t>Решение о введении каждой конкретной премии принимается с участием представителя первичной профсоюзной организации руководителем учреждения. При этом наименование премии и условия осуществления включаются в положение об оплате и стимулировании труда работников соответствующего учреждения (премия по итогам работы за месяц, квартал, полугодие, 9 месяцев, год).</w:t>
      </w:r>
    </w:p>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1F1D56" w:rsidRDefault="00C60248" w:rsidP="00C60248">
      <w:pPr>
        <w:pStyle w:val="1"/>
        <w:spacing w:before="0" w:line="240" w:lineRule="auto"/>
        <w:jc w:val="both"/>
        <w:rPr>
          <w:rFonts w:ascii="Times New Roman" w:hAnsi="Times New Roman"/>
          <w:color w:val="auto"/>
          <w:sz w:val="24"/>
          <w:szCs w:val="24"/>
        </w:rPr>
      </w:pPr>
      <w:bookmarkStart w:id="79" w:name="sub_600"/>
      <w:r w:rsidRPr="001F1D56">
        <w:rPr>
          <w:rFonts w:ascii="Times New Roman" w:hAnsi="Times New Roman"/>
          <w:color w:val="auto"/>
          <w:sz w:val="24"/>
          <w:szCs w:val="24"/>
        </w:rPr>
        <w:t xml:space="preserve">VI. Порядок оплаты труда руководителей учреждений, их заместителей </w:t>
      </w:r>
      <w:r w:rsidRPr="001F1D56">
        <w:rPr>
          <w:rFonts w:ascii="Times New Roman" w:hAnsi="Times New Roman"/>
          <w:color w:val="auto"/>
          <w:sz w:val="24"/>
          <w:szCs w:val="24"/>
        </w:rPr>
        <w:br/>
        <w:t>и главных бухгалтеров</w:t>
      </w:r>
    </w:p>
    <w:bookmarkEnd w:id="79"/>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spacing w:after="0" w:line="240" w:lineRule="auto"/>
        <w:ind w:firstLine="720"/>
        <w:jc w:val="both"/>
        <w:rPr>
          <w:rFonts w:ascii="Times New Roman" w:hAnsi="Times New Roman"/>
          <w:sz w:val="24"/>
          <w:szCs w:val="24"/>
          <w:lang w:val="ru-RU"/>
        </w:rPr>
      </w:pPr>
      <w:bookmarkStart w:id="80" w:name="sub_41"/>
      <w:r w:rsidRPr="00CC1125">
        <w:rPr>
          <w:rFonts w:ascii="Times New Roman" w:hAnsi="Times New Roman"/>
          <w:sz w:val="24"/>
          <w:szCs w:val="24"/>
          <w:lang w:val="ru-RU"/>
        </w:rPr>
        <w:t>36.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C60248" w:rsidRPr="00CC1125" w:rsidRDefault="00C60248" w:rsidP="00C60248">
      <w:pPr>
        <w:widowControl w:val="0"/>
        <w:autoSpaceDE w:val="0"/>
        <w:autoSpaceDN w:val="0"/>
        <w:adjustRightInd w:val="0"/>
        <w:spacing w:after="0" w:line="240" w:lineRule="auto"/>
        <w:ind w:firstLine="709"/>
        <w:jc w:val="both"/>
        <w:rPr>
          <w:rFonts w:ascii="Times New Roman" w:hAnsi="Times New Roman"/>
          <w:sz w:val="24"/>
          <w:szCs w:val="24"/>
          <w:lang w:val="ru-RU"/>
        </w:rPr>
      </w:pPr>
      <w:r w:rsidRPr="00CC1125">
        <w:rPr>
          <w:rFonts w:ascii="Times New Roman" w:hAnsi="Times New Roman"/>
          <w:sz w:val="24"/>
          <w:szCs w:val="24"/>
          <w:lang w:val="ru-RU"/>
        </w:rPr>
        <w:t>37. Показатели и порядок отнесения казенных учреждений культуры к группам по оплате труда  утверждаются локальным нормативным актом Министерства культуры Кабардино-Балкарской Республики.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1" w:name="sub_44"/>
      <w:bookmarkEnd w:id="80"/>
      <w:r w:rsidRPr="00CC1125">
        <w:rPr>
          <w:rFonts w:ascii="Times New Roman" w:hAnsi="Times New Roman"/>
          <w:sz w:val="24"/>
          <w:szCs w:val="24"/>
          <w:lang w:val="ru-RU"/>
        </w:rPr>
        <w:t>38. Должностные оклады заместителей руководителей учреждений устанавливаются на 10-30 процентов ниже должностного оклада руководителя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2" w:name="sub_45"/>
      <w:bookmarkEnd w:id="81"/>
      <w:r w:rsidRPr="00CC1125">
        <w:rPr>
          <w:rFonts w:ascii="Times New Roman" w:hAnsi="Times New Roman"/>
          <w:sz w:val="24"/>
          <w:szCs w:val="24"/>
          <w:lang w:val="ru-RU"/>
        </w:rPr>
        <w:t>39. Выплаты компенсационного характера руководителям учреждений, их заместителям и главным бухгалтерам осуществляются в соответствии с трудовым законодательством, иными нормативными правовыми актами Российской Федерации, содержащими нормы трудового права и с настоящим Положением.</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3" w:name="sub_46"/>
      <w:bookmarkEnd w:id="82"/>
      <w:r w:rsidRPr="00CC1125">
        <w:rPr>
          <w:rFonts w:ascii="Times New Roman" w:hAnsi="Times New Roman"/>
          <w:sz w:val="24"/>
          <w:szCs w:val="24"/>
          <w:lang w:val="ru-RU"/>
        </w:rPr>
        <w:t xml:space="preserve">40. Заместителям руководителя и главному бухгалтеру учреждения выплаты стимулирующего характера осуществляются в соответствии </w:t>
      </w:r>
      <w:hyperlink w:anchor="sub_500" w:history="1">
        <w:r w:rsidRPr="00CC1125">
          <w:rPr>
            <w:rStyle w:val="a6"/>
            <w:rFonts w:ascii="Times New Roman" w:hAnsi="Times New Roman"/>
            <w:sz w:val="24"/>
            <w:szCs w:val="24"/>
            <w:lang w:val="ru-RU"/>
          </w:rPr>
          <w:t xml:space="preserve">разделом </w:t>
        </w:r>
        <w:r w:rsidRPr="001F1D56">
          <w:rPr>
            <w:rStyle w:val="a6"/>
            <w:rFonts w:ascii="Times New Roman" w:hAnsi="Times New Roman"/>
            <w:sz w:val="24"/>
            <w:szCs w:val="24"/>
          </w:rPr>
          <w:t>V</w:t>
        </w:r>
      </w:hyperlink>
      <w:r w:rsidRPr="00CC1125">
        <w:rPr>
          <w:rFonts w:ascii="Times New Roman" w:hAnsi="Times New Roman"/>
          <w:sz w:val="24"/>
          <w:szCs w:val="24"/>
          <w:lang w:val="ru-RU"/>
        </w:rPr>
        <w:t xml:space="preserve"> настоящего Положения.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4" w:name="sub_6461"/>
      <w:bookmarkEnd w:id="83"/>
      <w:r w:rsidRPr="00CC1125">
        <w:rPr>
          <w:rFonts w:ascii="Times New Roman" w:hAnsi="Times New Roman"/>
          <w:sz w:val="24"/>
          <w:szCs w:val="24"/>
          <w:lang w:val="ru-RU"/>
        </w:rPr>
        <w:t>.</w:t>
      </w:r>
      <w:bookmarkEnd w:id="84"/>
    </w:p>
    <w:p w:rsidR="00C60248" w:rsidRPr="001F1D56" w:rsidRDefault="00C60248" w:rsidP="00C60248">
      <w:pPr>
        <w:pStyle w:val="1"/>
        <w:spacing w:before="0" w:line="240" w:lineRule="auto"/>
        <w:jc w:val="both"/>
        <w:rPr>
          <w:rFonts w:ascii="Times New Roman" w:hAnsi="Times New Roman"/>
          <w:color w:val="auto"/>
          <w:sz w:val="24"/>
          <w:szCs w:val="24"/>
        </w:rPr>
      </w:pPr>
      <w:bookmarkStart w:id="85" w:name="sub_700"/>
    </w:p>
    <w:p w:rsidR="00C60248" w:rsidRPr="001F1D56" w:rsidRDefault="00C60248" w:rsidP="00C60248">
      <w:pPr>
        <w:pStyle w:val="1"/>
        <w:spacing w:before="0" w:line="240" w:lineRule="auto"/>
        <w:jc w:val="both"/>
        <w:rPr>
          <w:rFonts w:ascii="Times New Roman" w:hAnsi="Times New Roman"/>
          <w:color w:val="auto"/>
          <w:sz w:val="24"/>
          <w:szCs w:val="24"/>
        </w:rPr>
      </w:pPr>
      <w:r w:rsidRPr="001F1D56">
        <w:rPr>
          <w:rFonts w:ascii="Times New Roman" w:hAnsi="Times New Roman"/>
          <w:color w:val="auto"/>
          <w:sz w:val="24"/>
          <w:szCs w:val="24"/>
        </w:rPr>
        <w:t>VII. Основные подходы к формированию фонда оплаты труда учреждений и штатному расписанию</w:t>
      </w:r>
    </w:p>
    <w:bookmarkEnd w:id="85"/>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spacing w:after="0" w:line="240" w:lineRule="auto"/>
        <w:ind w:firstLine="720"/>
        <w:jc w:val="both"/>
        <w:rPr>
          <w:rFonts w:ascii="Times New Roman" w:hAnsi="Times New Roman"/>
          <w:sz w:val="24"/>
          <w:szCs w:val="24"/>
          <w:lang w:val="ru-RU"/>
        </w:rPr>
      </w:pPr>
      <w:bookmarkStart w:id="86" w:name="sub_47"/>
      <w:r w:rsidRPr="00CC1125">
        <w:rPr>
          <w:rFonts w:ascii="Times New Roman" w:hAnsi="Times New Roman"/>
          <w:sz w:val="24"/>
          <w:szCs w:val="24"/>
          <w:lang w:val="ru-RU"/>
        </w:rPr>
        <w:t>41. Фонд оплаты труда учреждений формируется на календарный год как за счет средств местного бюджета Урванского муниципального района, так и за счет средств, поступающих из внебюджетных источников.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7" w:name="sub_48"/>
      <w:bookmarkEnd w:id="86"/>
      <w:r w:rsidRPr="00CC1125">
        <w:rPr>
          <w:rFonts w:ascii="Times New Roman" w:hAnsi="Times New Roman"/>
          <w:sz w:val="24"/>
          <w:szCs w:val="24"/>
          <w:lang w:val="ru-RU"/>
        </w:rPr>
        <w:t>42. Фонд оплаты труда в учреждении состоит из базового фонда оплаты труда и фонда стимулирования, который имеет как регулярный, так и разовый характер.</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8" w:name="sub_50"/>
      <w:bookmarkEnd w:id="87"/>
      <w:r w:rsidRPr="00CC1125">
        <w:rPr>
          <w:rFonts w:ascii="Times New Roman" w:hAnsi="Times New Roman"/>
          <w:sz w:val="24"/>
          <w:szCs w:val="24"/>
          <w:lang w:val="ru-RU"/>
        </w:rPr>
        <w:t>43. Экономия по фонду оплаты труда в связи с оптимизацией структуры учреждений и штатов в системе культуры республики может быть направлена на повышение оплаты труда работников.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89" w:name="sub_52"/>
      <w:bookmarkEnd w:id="88"/>
      <w:r w:rsidRPr="00CC1125">
        <w:rPr>
          <w:rFonts w:ascii="Times New Roman" w:hAnsi="Times New Roman"/>
          <w:sz w:val="24"/>
          <w:szCs w:val="24"/>
          <w:lang w:val="ru-RU"/>
        </w:rPr>
        <w:t xml:space="preserve">44. Наименования должностей или профессий и квалификационные требования к ним должны соответствовать наименованиям и требованиям, указанным в </w:t>
      </w:r>
      <w:hyperlink r:id="rId23" w:history="1">
        <w:r w:rsidRPr="00CC1125">
          <w:rPr>
            <w:rStyle w:val="a6"/>
            <w:rFonts w:ascii="Times New Roman" w:hAnsi="Times New Roman"/>
            <w:sz w:val="24"/>
            <w:szCs w:val="24"/>
            <w:lang w:val="ru-RU"/>
          </w:rPr>
          <w:t>Едином тарифно-квалификационном справочнике работ</w:t>
        </w:r>
      </w:hyperlink>
      <w:r w:rsidRPr="00CC1125">
        <w:rPr>
          <w:rFonts w:ascii="Times New Roman" w:hAnsi="Times New Roman"/>
          <w:sz w:val="24"/>
          <w:szCs w:val="24"/>
          <w:lang w:val="ru-RU"/>
        </w:rPr>
        <w:t xml:space="preserve"> и профессий рабочих и </w:t>
      </w:r>
      <w:hyperlink r:id="rId24" w:history="1">
        <w:r w:rsidRPr="00CC1125">
          <w:rPr>
            <w:rStyle w:val="a6"/>
            <w:rFonts w:ascii="Times New Roman" w:hAnsi="Times New Roman"/>
            <w:sz w:val="24"/>
            <w:szCs w:val="24"/>
            <w:lang w:val="ru-RU"/>
          </w:rPr>
          <w:t>Едином квалификационном справочнике должностей руководителей,</w:t>
        </w:r>
      </w:hyperlink>
      <w:r w:rsidRPr="00CC1125">
        <w:rPr>
          <w:rFonts w:ascii="Times New Roman" w:hAnsi="Times New Roman"/>
          <w:sz w:val="24"/>
          <w:szCs w:val="24"/>
          <w:lang w:val="ru-RU"/>
        </w:rPr>
        <w:t xml:space="preserve"> специалистов и служащих,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90" w:name="sub_53"/>
      <w:bookmarkEnd w:id="89"/>
      <w:r w:rsidRPr="00CC1125">
        <w:rPr>
          <w:rFonts w:ascii="Times New Roman" w:hAnsi="Times New Roman"/>
          <w:sz w:val="24"/>
          <w:szCs w:val="24"/>
          <w:lang w:val="ru-RU"/>
        </w:rPr>
        <w:t>45. В штаты учреждений могут вводиться должности, утвержденные в других отраслях, при условии выполнения соответствующих видов работ.</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91" w:name="sub_7531"/>
      <w:bookmarkEnd w:id="90"/>
      <w:r w:rsidRPr="00CC1125">
        <w:rPr>
          <w:rFonts w:ascii="Times New Roman" w:hAnsi="Times New Roman"/>
          <w:sz w:val="24"/>
          <w:szCs w:val="24"/>
          <w:lang w:val="ru-RU"/>
        </w:rPr>
        <w:t xml:space="preserve">Если в штатном расписании учреждения предусмотрены должности или профессии, не отнесенные к ПКГ или по которым Правительством Кабардино-Балкарской Республики не установлены минимальные оклады, то по таким должностям и профессиям минимальный оклад устанавливается руководителем учреждения по согласованию с представителем профсоюзного органа или иного представителя трудового коллектива, избираемого работниками в случаях, предусмотренных </w:t>
      </w:r>
      <w:hyperlink r:id="rId25" w:history="1">
        <w:r w:rsidRPr="00CC1125">
          <w:rPr>
            <w:rStyle w:val="a6"/>
            <w:rFonts w:ascii="Times New Roman" w:hAnsi="Times New Roman"/>
            <w:sz w:val="24"/>
            <w:szCs w:val="24"/>
            <w:lang w:val="ru-RU"/>
          </w:rPr>
          <w:t>Трудовым кодексом</w:t>
        </w:r>
      </w:hyperlink>
      <w:r w:rsidRPr="00CC1125">
        <w:rPr>
          <w:rFonts w:ascii="Times New Roman" w:hAnsi="Times New Roman"/>
          <w:sz w:val="24"/>
          <w:szCs w:val="24"/>
          <w:lang w:val="ru-RU"/>
        </w:rPr>
        <w:t xml:space="preserve"> Российской Федерации, исходя из требований к образованию, квалификации или иных требований по должности или профессии.</w:t>
      </w:r>
      <w:bookmarkEnd w:id="91"/>
    </w:p>
    <w:p w:rsidR="00C60248" w:rsidRPr="001F1D56" w:rsidRDefault="00C60248" w:rsidP="00C60248">
      <w:pPr>
        <w:pStyle w:val="1"/>
        <w:spacing w:before="0" w:line="240" w:lineRule="auto"/>
        <w:jc w:val="both"/>
        <w:rPr>
          <w:rFonts w:ascii="Times New Roman" w:hAnsi="Times New Roman"/>
          <w:color w:val="auto"/>
          <w:sz w:val="24"/>
          <w:szCs w:val="24"/>
        </w:rPr>
      </w:pPr>
      <w:bookmarkStart w:id="92" w:name="sub_800"/>
    </w:p>
    <w:bookmarkEnd w:id="92"/>
    <w:p w:rsidR="00C60248" w:rsidRPr="001F1D56" w:rsidRDefault="00C60248" w:rsidP="00C60248">
      <w:pPr>
        <w:pStyle w:val="ConsPlusNormal"/>
        <w:jc w:val="both"/>
        <w:rPr>
          <w:sz w:val="24"/>
          <w:szCs w:val="24"/>
        </w:rPr>
      </w:pPr>
    </w:p>
    <w:p w:rsidR="00C60248" w:rsidRPr="001F1D56" w:rsidRDefault="00C60248" w:rsidP="00C60248">
      <w:pPr>
        <w:pStyle w:val="ConsPlusNormal"/>
        <w:jc w:val="both"/>
        <w:outlineLvl w:val="1"/>
        <w:rPr>
          <w:rFonts w:ascii="Times New Roman" w:hAnsi="Times New Roman" w:cs="Times New Roman"/>
          <w:sz w:val="24"/>
          <w:szCs w:val="24"/>
        </w:rPr>
      </w:pPr>
      <w:r w:rsidRPr="001F1D56">
        <w:rPr>
          <w:rFonts w:ascii="Times New Roman" w:hAnsi="Times New Roman" w:cs="Times New Roman"/>
          <w:sz w:val="24"/>
          <w:szCs w:val="24"/>
        </w:rPr>
        <w:t>VIII. Другие вопросы</w:t>
      </w: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ind w:firstLine="540"/>
        <w:jc w:val="both"/>
        <w:rPr>
          <w:rFonts w:ascii="Times New Roman" w:hAnsi="Times New Roman" w:cs="Times New Roman"/>
          <w:sz w:val="24"/>
          <w:szCs w:val="24"/>
        </w:rPr>
      </w:pPr>
      <w:r w:rsidRPr="001F1D56">
        <w:rPr>
          <w:rFonts w:ascii="Times New Roman" w:hAnsi="Times New Roman" w:cs="Times New Roman"/>
          <w:sz w:val="24"/>
          <w:szCs w:val="24"/>
        </w:rPr>
        <w:t>46. С руководителями и творческими работниками государственных учреждений, участвующими в создании и (или) исполняющими произведения, могут заключаться индивидуальные договоры (контракты) в пределах утвержденного фонда оплаты труда.</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47. Лица, не имеющие соответствующее образование и стаж работы, установленные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CC1125">
        <w:rPr>
          <w:rFonts w:ascii="Times New Roman" w:hAnsi="Times New Roman" w:cs="Times New Roman"/>
          <w:sz w:val="24"/>
          <w:szCs w:val="24"/>
        </w:rPr>
        <w:t>48</w:t>
      </w:r>
      <w:r w:rsidRPr="001F1D56">
        <w:rPr>
          <w:rFonts w:ascii="Times New Roman" w:hAnsi="Times New Roman" w:cs="Times New Roman"/>
          <w:sz w:val="24"/>
          <w:szCs w:val="24"/>
        </w:rPr>
        <w:t>. Установление доплат производится за:</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совмещение профессий (должностей), расширение зоны обслуживания, увеличение объема выполняемых работ в пределах фонда оплаты труда по вакантной должности;</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исполнение обязанностей временно отсутствующего работника - в пределах общего фонда оплаты труда.</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Доплаты устанавливаются как одному, так и нескольким лицам. Конкретный размер доплат определяется каждому работнику дифференцированно в зависимости от поручаемых функций или работ. Доплаты могут быть изменены или полностью отменены при пересмотре в установленном порядке норм нагрузки, а также при ухудшении качества работы.</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Условия и порядок установления доплат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локальном нормативном акте учреждения.</w:t>
      </w:r>
    </w:p>
    <w:p w:rsidR="00C60248" w:rsidRPr="001F1D56" w:rsidRDefault="00C60248" w:rsidP="00C60248">
      <w:pPr>
        <w:pStyle w:val="ConsPlusNormal"/>
        <w:spacing w:before="220"/>
        <w:ind w:firstLine="540"/>
        <w:jc w:val="both"/>
        <w:rPr>
          <w:rFonts w:ascii="Times New Roman" w:hAnsi="Times New Roman" w:cs="Times New Roman"/>
          <w:sz w:val="24"/>
          <w:szCs w:val="24"/>
        </w:rPr>
      </w:pPr>
      <w:r w:rsidRPr="001F1D56">
        <w:rPr>
          <w:rFonts w:ascii="Times New Roman" w:hAnsi="Times New Roman" w:cs="Times New Roman"/>
          <w:sz w:val="24"/>
          <w:szCs w:val="24"/>
        </w:rPr>
        <w:t xml:space="preserve">Если в соответствии с Трудовым </w:t>
      </w:r>
      <w:hyperlink r:id="rId26" w:history="1">
        <w:r w:rsidRPr="001F1D56">
          <w:rPr>
            <w:rFonts w:ascii="Times New Roman" w:hAnsi="Times New Roman" w:cs="Times New Roman"/>
            <w:sz w:val="24"/>
            <w:szCs w:val="24"/>
          </w:rPr>
          <w:t>кодексом</w:t>
        </w:r>
      </w:hyperlink>
      <w:r w:rsidRPr="001F1D56">
        <w:rPr>
          <w:rFonts w:ascii="Times New Roman" w:hAnsi="Times New Roman" w:cs="Times New Roman"/>
          <w:sz w:val="24"/>
          <w:szCs w:val="24"/>
        </w:rPr>
        <w:t xml:space="preserve"> Российской Федерации, иными федеральными законами и законами Кабардино-Балкарской Республики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both"/>
        <w:rPr>
          <w:rFonts w:ascii="Times New Roman" w:hAnsi="Times New Roman" w:cs="Times New Roman"/>
          <w:sz w:val="24"/>
          <w:szCs w:val="24"/>
        </w:rPr>
      </w:pPr>
    </w:p>
    <w:p w:rsidR="00C60248" w:rsidRPr="001F1D56" w:rsidRDefault="00C60248" w:rsidP="00C60248">
      <w:pPr>
        <w:pStyle w:val="ConsPlusNormal"/>
        <w:jc w:val="both"/>
        <w:rPr>
          <w:rFonts w:ascii="Times New Roman" w:hAnsi="Times New Roman" w:cs="Times New Roman"/>
          <w:sz w:val="24"/>
          <w:szCs w:val="24"/>
        </w:rPr>
      </w:pPr>
    </w:p>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bookmarkStart w:id="93" w:name="sub_1000"/>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r w:rsidRPr="00CC1125">
        <w:rPr>
          <w:rStyle w:val="a8"/>
          <w:rFonts w:ascii="Times New Roman" w:hAnsi="Times New Roman"/>
          <w:bCs/>
          <w:sz w:val="24"/>
          <w:szCs w:val="24"/>
          <w:lang w:val="ru-RU"/>
        </w:rPr>
        <w:t xml:space="preserve">                                                     </w:t>
      </w: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Default="00C60248" w:rsidP="00C60248">
      <w:pPr>
        <w:spacing w:after="0" w:line="240" w:lineRule="auto"/>
        <w:jc w:val="center"/>
        <w:rPr>
          <w:rStyle w:val="a8"/>
          <w:rFonts w:ascii="Times New Roman" w:hAnsi="Times New Roman"/>
          <w:bCs/>
          <w:sz w:val="24"/>
          <w:szCs w:val="24"/>
          <w:lang w:val="ru-RU"/>
        </w:rPr>
      </w:pPr>
    </w:p>
    <w:p w:rsidR="00C60248" w:rsidRDefault="00C60248" w:rsidP="00C60248">
      <w:pPr>
        <w:spacing w:after="0" w:line="240" w:lineRule="auto"/>
        <w:jc w:val="center"/>
        <w:rPr>
          <w:rStyle w:val="a8"/>
          <w:rFonts w:ascii="Times New Roman" w:hAnsi="Times New Roman"/>
          <w:bCs/>
          <w:sz w:val="24"/>
          <w:szCs w:val="24"/>
          <w:lang w:val="ru-RU"/>
        </w:rPr>
      </w:pPr>
    </w:p>
    <w:p w:rsidR="00C60248" w:rsidRDefault="00C60248" w:rsidP="00C60248">
      <w:pPr>
        <w:spacing w:after="0" w:line="240" w:lineRule="auto"/>
        <w:jc w:val="center"/>
        <w:rPr>
          <w:rStyle w:val="a8"/>
          <w:rFonts w:ascii="Times New Roman" w:hAnsi="Times New Roman"/>
          <w:bCs/>
          <w:sz w:val="24"/>
          <w:szCs w:val="24"/>
          <w:lang w:val="ru-RU"/>
        </w:rPr>
      </w:pPr>
    </w:p>
    <w:p w:rsidR="00C60248" w:rsidRDefault="00C60248" w:rsidP="00C60248">
      <w:pPr>
        <w:spacing w:after="0" w:line="240" w:lineRule="auto"/>
        <w:jc w:val="center"/>
        <w:rPr>
          <w:rStyle w:val="a8"/>
          <w:rFonts w:ascii="Times New Roman" w:hAnsi="Times New Roman"/>
          <w:bCs/>
          <w:sz w:val="24"/>
          <w:szCs w:val="24"/>
          <w:lang w:val="ru-RU"/>
        </w:rPr>
      </w:pPr>
    </w:p>
    <w:p w:rsidR="00C60248" w:rsidRDefault="00C60248" w:rsidP="00C60248">
      <w:pPr>
        <w:spacing w:after="0" w:line="240" w:lineRule="auto"/>
        <w:jc w:val="center"/>
        <w:rPr>
          <w:rStyle w:val="a8"/>
          <w:rFonts w:ascii="Times New Roman" w:hAnsi="Times New Roman"/>
          <w:bCs/>
          <w:sz w:val="24"/>
          <w:szCs w:val="24"/>
          <w:lang w:val="ru-RU"/>
        </w:rPr>
      </w:pPr>
    </w:p>
    <w:p w:rsidR="00C60248"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jc w:val="center"/>
        <w:rPr>
          <w:rStyle w:val="a8"/>
          <w:rFonts w:ascii="Times New Roman" w:hAnsi="Times New Roman"/>
          <w:bCs/>
          <w:sz w:val="24"/>
          <w:szCs w:val="24"/>
          <w:lang w:val="ru-RU"/>
        </w:rPr>
      </w:pPr>
    </w:p>
    <w:p w:rsidR="00C60248" w:rsidRPr="00CC1125" w:rsidRDefault="00C60248" w:rsidP="00C60248">
      <w:pPr>
        <w:spacing w:after="0" w:line="240" w:lineRule="auto"/>
        <w:rPr>
          <w:rStyle w:val="a8"/>
          <w:rFonts w:ascii="Times New Roman" w:hAnsi="Times New Roman"/>
          <w:bCs/>
          <w:sz w:val="24"/>
          <w:szCs w:val="24"/>
          <w:lang w:val="ru-RU"/>
        </w:rPr>
      </w:pPr>
    </w:p>
    <w:p w:rsidR="00C60248" w:rsidRPr="00CC1125" w:rsidRDefault="00C60248" w:rsidP="00C60248">
      <w:pPr>
        <w:spacing w:after="0" w:line="240" w:lineRule="auto"/>
        <w:jc w:val="right"/>
        <w:rPr>
          <w:rFonts w:ascii="Times New Roman" w:hAnsi="Times New Roman"/>
          <w:sz w:val="24"/>
          <w:szCs w:val="24"/>
          <w:lang w:val="ru-RU"/>
        </w:rPr>
      </w:pPr>
      <w:bookmarkStart w:id="94" w:name="_GoBack"/>
      <w:bookmarkEnd w:id="94"/>
      <w:r w:rsidRPr="00CC1125">
        <w:rPr>
          <w:rStyle w:val="a8"/>
          <w:rFonts w:ascii="Times New Roman" w:hAnsi="Times New Roman"/>
          <w:bCs/>
          <w:sz w:val="24"/>
          <w:szCs w:val="24"/>
          <w:lang w:val="ru-RU"/>
        </w:rPr>
        <w:t>Приложение № 1</w:t>
      </w:r>
    </w:p>
    <w:bookmarkEnd w:id="93"/>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 xml:space="preserve">Приложение </w:t>
      </w:r>
      <w:r w:rsidRPr="001F1D56">
        <w:rPr>
          <w:rFonts w:ascii="Times New Roman" w:hAnsi="Times New Roman"/>
          <w:sz w:val="24"/>
          <w:szCs w:val="24"/>
        </w:rPr>
        <w:t>N</w:t>
      </w:r>
      <w:r w:rsidRPr="00CC1125">
        <w:rPr>
          <w:rFonts w:ascii="Times New Roman" w:hAnsi="Times New Roman"/>
          <w:sz w:val="24"/>
          <w:szCs w:val="24"/>
          <w:lang w:val="ru-RU"/>
        </w:rPr>
        <w:t xml:space="preserve"> 1-1</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к Положению</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об отраслевой системе оплаты труда</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работников государственных казенных</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и бюджетных учреждений культуры г.п. Нарткала</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Урванского муниципального района</w:t>
      </w:r>
    </w:p>
    <w:p w:rsidR="00C60248" w:rsidRPr="00CC1125" w:rsidRDefault="00C60248" w:rsidP="00C60248">
      <w:pPr>
        <w:widowControl w:val="0"/>
        <w:autoSpaceDE w:val="0"/>
        <w:autoSpaceDN w:val="0"/>
        <w:adjustRightInd w:val="0"/>
        <w:spacing w:after="0" w:line="240" w:lineRule="auto"/>
        <w:jc w:val="both"/>
        <w:rPr>
          <w:rFonts w:ascii="Times New Roman" w:hAnsi="Times New Roman"/>
          <w:sz w:val="24"/>
          <w:szCs w:val="24"/>
          <w:lang w:val="ru-RU"/>
        </w:rPr>
      </w:pPr>
    </w:p>
    <w:p w:rsidR="00C60248" w:rsidRPr="00CC1125" w:rsidRDefault="00C60248" w:rsidP="00C60248">
      <w:pPr>
        <w:widowControl w:val="0"/>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ПЕРЕЧЕНЬ ДОЛЖНОСТЕЙ,</w:t>
      </w:r>
    </w:p>
    <w:p w:rsidR="00C60248" w:rsidRPr="00CC1125" w:rsidRDefault="00C60248" w:rsidP="00C60248">
      <w:pPr>
        <w:widowControl w:val="0"/>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относящихся к административно-управленческому персоналу</w:t>
      </w:r>
    </w:p>
    <w:p w:rsidR="00C60248" w:rsidRPr="00CC1125" w:rsidRDefault="00C60248" w:rsidP="00C60248">
      <w:pPr>
        <w:widowControl w:val="0"/>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и вспомогательному персоналу государственных казенных</w:t>
      </w:r>
    </w:p>
    <w:p w:rsidR="00C60248" w:rsidRPr="00CC1125" w:rsidRDefault="00C60248" w:rsidP="00C60248">
      <w:pPr>
        <w:widowControl w:val="0"/>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и бюджетных учреждений культуры</w:t>
      </w:r>
    </w:p>
    <w:p w:rsidR="00C60248" w:rsidRPr="00CC1125" w:rsidRDefault="00C60248" w:rsidP="00C60248">
      <w:pPr>
        <w:widowControl w:val="0"/>
        <w:autoSpaceDE w:val="0"/>
        <w:autoSpaceDN w:val="0"/>
        <w:adjustRightInd w:val="0"/>
        <w:spacing w:after="0" w:line="240" w:lineRule="auto"/>
        <w:jc w:val="center"/>
        <w:rPr>
          <w:rFonts w:ascii="Times New Roman" w:hAnsi="Times New Roman"/>
          <w:sz w:val="24"/>
          <w:szCs w:val="24"/>
          <w:lang w:val="ru-RU"/>
        </w:rPr>
      </w:pPr>
      <w:r w:rsidRPr="00CC1125">
        <w:rPr>
          <w:rFonts w:ascii="Times New Roman" w:hAnsi="Times New Roman"/>
          <w:sz w:val="24"/>
          <w:szCs w:val="24"/>
          <w:lang w:val="ru-RU"/>
        </w:rPr>
        <w:t>Кабардино-Балкарской Республики</w:t>
      </w:r>
    </w:p>
    <w:p w:rsidR="00C60248" w:rsidRPr="00CC1125" w:rsidRDefault="00C60248" w:rsidP="00C60248">
      <w:pPr>
        <w:widowControl w:val="0"/>
        <w:autoSpaceDE w:val="0"/>
        <w:autoSpaceDN w:val="0"/>
        <w:adjustRightInd w:val="0"/>
        <w:spacing w:after="0" w:line="240" w:lineRule="auto"/>
        <w:jc w:val="both"/>
        <w:rPr>
          <w:rFonts w:ascii="Times New Roman" w:hAnsi="Times New Roman"/>
          <w:sz w:val="24"/>
          <w:szCs w:val="24"/>
          <w:lang w:val="ru-RU"/>
        </w:rPr>
      </w:pPr>
    </w:p>
    <w:tbl>
      <w:tblPr>
        <w:tblW w:w="0" w:type="auto"/>
        <w:tblLayout w:type="fixed"/>
        <w:tblCellMar>
          <w:top w:w="102" w:type="dxa"/>
          <w:left w:w="62" w:type="dxa"/>
          <w:bottom w:w="102" w:type="dxa"/>
          <w:right w:w="62" w:type="dxa"/>
        </w:tblCellMar>
        <w:tblLook w:val="0000"/>
      </w:tblPr>
      <w:tblGrid>
        <w:gridCol w:w="907"/>
        <w:gridCol w:w="8164"/>
      </w:tblGrid>
      <w:tr w:rsidR="00C60248" w:rsidRPr="001F1D56"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N</w:t>
            </w:r>
          </w:p>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п/п</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E7254E" w:rsidRDefault="00C60248" w:rsidP="007E4542">
            <w:pPr>
              <w:widowControl w:val="0"/>
              <w:autoSpaceDE w:val="0"/>
              <w:autoSpaceDN w:val="0"/>
              <w:adjustRightInd w:val="0"/>
              <w:spacing w:after="0" w:line="240" w:lineRule="auto"/>
              <w:jc w:val="center"/>
              <w:rPr>
                <w:rFonts w:ascii="Times New Roman" w:hAnsi="Times New Roman"/>
                <w:b/>
                <w:sz w:val="24"/>
                <w:szCs w:val="24"/>
              </w:rPr>
            </w:pPr>
            <w:r w:rsidRPr="00E7254E">
              <w:rPr>
                <w:rFonts w:ascii="Times New Roman" w:hAnsi="Times New Roman"/>
                <w:b/>
                <w:sz w:val="24"/>
                <w:szCs w:val="24"/>
              </w:rPr>
              <w:t>Перечень должностей (профессий) работников</w:t>
            </w:r>
          </w:p>
        </w:tc>
      </w:tr>
      <w:tr w:rsidR="00C60248" w:rsidRPr="001F1D56"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E7254E" w:rsidRDefault="00C60248" w:rsidP="007E4542">
            <w:pPr>
              <w:widowControl w:val="0"/>
              <w:autoSpaceDE w:val="0"/>
              <w:autoSpaceDN w:val="0"/>
              <w:adjustRightInd w:val="0"/>
              <w:spacing w:after="0" w:line="240" w:lineRule="auto"/>
              <w:jc w:val="center"/>
              <w:rPr>
                <w:rFonts w:ascii="Times New Roman" w:hAnsi="Times New Roman"/>
                <w:i/>
                <w:sz w:val="24"/>
                <w:szCs w:val="24"/>
              </w:rPr>
            </w:pPr>
            <w:r w:rsidRPr="00E7254E">
              <w:rPr>
                <w:rFonts w:ascii="Times New Roman" w:hAnsi="Times New Roman"/>
                <w:i/>
                <w:sz w:val="24"/>
                <w:szCs w:val="24"/>
              </w:rPr>
              <w:t>Административно-управленческий персонал</w:t>
            </w:r>
          </w:p>
        </w:tc>
      </w:tr>
      <w:tr w:rsidR="00C60248" w:rsidRPr="001F1D56"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1.1.</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rPr>
                <w:rFonts w:ascii="Times New Roman" w:hAnsi="Times New Roman"/>
                <w:sz w:val="24"/>
                <w:szCs w:val="24"/>
              </w:rPr>
            </w:pPr>
            <w:r w:rsidRPr="001F1D56">
              <w:rPr>
                <w:rFonts w:ascii="Times New Roman" w:hAnsi="Times New Roman"/>
                <w:sz w:val="24"/>
                <w:szCs w:val="24"/>
              </w:rPr>
              <w:t>Директор</w:t>
            </w:r>
          </w:p>
        </w:tc>
      </w:tr>
      <w:tr w:rsidR="00C60248" w:rsidRPr="001F1D56"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1.2.</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rPr>
                <w:rFonts w:ascii="Times New Roman" w:hAnsi="Times New Roman"/>
                <w:sz w:val="24"/>
                <w:szCs w:val="24"/>
              </w:rPr>
            </w:pPr>
            <w:r w:rsidRPr="001F1D56">
              <w:rPr>
                <w:rFonts w:ascii="Times New Roman" w:hAnsi="Times New Roman"/>
                <w:sz w:val="24"/>
                <w:szCs w:val="24"/>
              </w:rPr>
              <w:t>Заместитель директора</w:t>
            </w:r>
          </w:p>
        </w:tc>
      </w:tr>
      <w:tr w:rsidR="00C60248" w:rsidRPr="001F1D56" w:rsidTr="007E4542">
        <w:trPr>
          <w:trHeight w:val="459"/>
        </w:trPr>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1.3.</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rPr>
                <w:rFonts w:ascii="Times New Roman" w:hAnsi="Times New Roman"/>
                <w:sz w:val="24"/>
                <w:szCs w:val="24"/>
              </w:rPr>
            </w:pPr>
            <w:r w:rsidRPr="001F1D56">
              <w:rPr>
                <w:rFonts w:ascii="Times New Roman" w:hAnsi="Times New Roman"/>
                <w:sz w:val="24"/>
                <w:szCs w:val="24"/>
              </w:rPr>
              <w:t>Главный бухгалтер</w:t>
            </w:r>
          </w:p>
        </w:tc>
      </w:tr>
      <w:tr w:rsidR="00C60248" w:rsidRPr="001F1D56"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E7254E"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E7254E">
              <w:rPr>
                <w:rFonts w:ascii="Times New Roman" w:hAnsi="Times New Roman"/>
                <w:sz w:val="24"/>
                <w:szCs w:val="24"/>
              </w:rPr>
              <w:t>Вспомогательный персонал</w:t>
            </w:r>
          </w:p>
        </w:tc>
      </w:tr>
      <w:tr w:rsidR="00C60248" w:rsidRPr="001F1D56"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2.1.</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E7254E" w:rsidRDefault="00C60248" w:rsidP="007E4542">
            <w:pPr>
              <w:widowControl w:val="0"/>
              <w:autoSpaceDE w:val="0"/>
              <w:autoSpaceDN w:val="0"/>
              <w:adjustRightInd w:val="0"/>
              <w:spacing w:after="0" w:line="240" w:lineRule="auto"/>
              <w:jc w:val="center"/>
              <w:rPr>
                <w:rFonts w:ascii="Times New Roman" w:hAnsi="Times New Roman"/>
                <w:i/>
                <w:sz w:val="24"/>
                <w:szCs w:val="24"/>
              </w:rPr>
            </w:pPr>
            <w:r w:rsidRPr="00E7254E">
              <w:rPr>
                <w:rFonts w:ascii="Times New Roman" w:hAnsi="Times New Roman"/>
                <w:i/>
                <w:sz w:val="24"/>
                <w:szCs w:val="24"/>
              </w:rPr>
              <w:t>Основной вспомогательный персонал</w:t>
            </w:r>
          </w:p>
        </w:tc>
      </w:tr>
      <w:tr w:rsidR="00C60248" w:rsidRPr="00C60248"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2.1.1.</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CC1125" w:rsidRDefault="00C60248" w:rsidP="007E4542">
            <w:pPr>
              <w:widowControl w:val="0"/>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Работники, осуществляющие профессиональную деятельность по должностям служащих</w:t>
            </w:r>
          </w:p>
        </w:tc>
      </w:tr>
      <w:tr w:rsidR="00C60248" w:rsidRPr="00C60248"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2.1.2.</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CC1125" w:rsidRDefault="00C60248" w:rsidP="007E4542">
            <w:pPr>
              <w:widowControl w:val="0"/>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Работники, осуществляющие профессиональную деятельность по профессиям рабочих культуры, искусства и кинематографии</w:t>
            </w:r>
          </w:p>
        </w:tc>
      </w:tr>
      <w:tr w:rsidR="00C60248" w:rsidRPr="00C60248"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2.1.3.</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CC1125" w:rsidRDefault="00C60248" w:rsidP="007E4542">
            <w:pPr>
              <w:widowControl w:val="0"/>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Работники, осуществляющие профессиональную деятельность по должностям, не вошедшим в профессиональные квалификационные группы</w:t>
            </w:r>
          </w:p>
        </w:tc>
      </w:tr>
      <w:tr w:rsidR="00C60248" w:rsidRPr="001F1D56"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2.2.</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E7254E" w:rsidRDefault="00C60248" w:rsidP="007E4542">
            <w:pPr>
              <w:widowControl w:val="0"/>
              <w:autoSpaceDE w:val="0"/>
              <w:autoSpaceDN w:val="0"/>
              <w:adjustRightInd w:val="0"/>
              <w:spacing w:after="0" w:line="240" w:lineRule="auto"/>
              <w:jc w:val="center"/>
              <w:rPr>
                <w:rFonts w:ascii="Times New Roman" w:hAnsi="Times New Roman"/>
                <w:i/>
                <w:sz w:val="24"/>
                <w:szCs w:val="24"/>
              </w:rPr>
            </w:pPr>
            <w:r w:rsidRPr="00E7254E">
              <w:rPr>
                <w:rFonts w:ascii="Times New Roman" w:hAnsi="Times New Roman"/>
                <w:i/>
                <w:sz w:val="24"/>
                <w:szCs w:val="24"/>
              </w:rPr>
              <w:t>Младший обслуживающий персонал</w:t>
            </w:r>
          </w:p>
        </w:tc>
      </w:tr>
      <w:tr w:rsidR="00C60248" w:rsidRPr="00C60248" w:rsidTr="007E4542">
        <w:tc>
          <w:tcPr>
            <w:tcW w:w="907" w:type="dxa"/>
            <w:tcBorders>
              <w:top w:val="single" w:sz="4" w:space="0" w:color="auto"/>
              <w:left w:val="single" w:sz="4" w:space="0" w:color="auto"/>
              <w:bottom w:val="single" w:sz="4" w:space="0" w:color="auto"/>
              <w:right w:val="single" w:sz="4" w:space="0" w:color="auto"/>
            </w:tcBorders>
            <w:vAlign w:val="center"/>
          </w:tcPr>
          <w:p w:rsidR="00C60248" w:rsidRPr="001F1D56" w:rsidRDefault="00C60248" w:rsidP="007E4542">
            <w:pPr>
              <w:widowControl w:val="0"/>
              <w:autoSpaceDE w:val="0"/>
              <w:autoSpaceDN w:val="0"/>
              <w:adjustRightInd w:val="0"/>
              <w:spacing w:after="0" w:line="240" w:lineRule="auto"/>
              <w:jc w:val="center"/>
              <w:rPr>
                <w:rFonts w:ascii="Times New Roman" w:hAnsi="Times New Roman"/>
                <w:sz w:val="24"/>
                <w:szCs w:val="24"/>
              </w:rPr>
            </w:pPr>
            <w:r w:rsidRPr="001F1D56">
              <w:rPr>
                <w:rFonts w:ascii="Times New Roman" w:hAnsi="Times New Roman"/>
                <w:sz w:val="24"/>
                <w:szCs w:val="24"/>
              </w:rPr>
              <w:t>2.2.1.</w:t>
            </w:r>
          </w:p>
        </w:tc>
        <w:tc>
          <w:tcPr>
            <w:tcW w:w="8164" w:type="dxa"/>
            <w:tcBorders>
              <w:top w:val="single" w:sz="4" w:space="0" w:color="auto"/>
              <w:left w:val="single" w:sz="4" w:space="0" w:color="auto"/>
              <w:bottom w:val="single" w:sz="4" w:space="0" w:color="auto"/>
              <w:right w:val="single" w:sz="4" w:space="0" w:color="auto"/>
            </w:tcBorders>
            <w:vAlign w:val="center"/>
          </w:tcPr>
          <w:p w:rsidR="00C60248" w:rsidRPr="00CC1125" w:rsidRDefault="00C60248" w:rsidP="007E4542">
            <w:pPr>
              <w:widowControl w:val="0"/>
              <w:autoSpaceDE w:val="0"/>
              <w:autoSpaceDN w:val="0"/>
              <w:adjustRightInd w:val="0"/>
              <w:spacing w:after="0" w:line="240" w:lineRule="auto"/>
              <w:rPr>
                <w:rFonts w:ascii="Times New Roman" w:hAnsi="Times New Roman"/>
                <w:sz w:val="24"/>
                <w:szCs w:val="24"/>
                <w:lang w:val="ru-RU"/>
              </w:rPr>
            </w:pPr>
            <w:r w:rsidRPr="00CC1125">
              <w:rPr>
                <w:rFonts w:ascii="Times New Roman" w:hAnsi="Times New Roman"/>
                <w:sz w:val="24"/>
                <w:szCs w:val="24"/>
                <w:lang w:val="ru-RU"/>
              </w:rPr>
              <w:t>Работники, осуществляющие профессиональную деятельность по профессиям рабочих";</w:t>
            </w:r>
          </w:p>
        </w:tc>
      </w:tr>
    </w:tbl>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1F1D56" w:rsidRDefault="00C60248" w:rsidP="00C60248">
      <w:pPr>
        <w:pStyle w:val="1"/>
        <w:spacing w:before="0" w:line="240" w:lineRule="auto"/>
        <w:jc w:val="center"/>
        <w:rPr>
          <w:rFonts w:ascii="Times New Roman" w:hAnsi="Times New Roman"/>
          <w:b w:val="0"/>
          <w:color w:val="auto"/>
          <w:sz w:val="24"/>
          <w:szCs w:val="24"/>
        </w:rPr>
      </w:pPr>
      <w:r w:rsidRPr="001F1D56">
        <w:rPr>
          <w:rFonts w:ascii="Times New Roman" w:hAnsi="Times New Roman"/>
          <w:b w:val="0"/>
          <w:color w:val="auto"/>
          <w:sz w:val="24"/>
          <w:szCs w:val="24"/>
        </w:rPr>
        <w:t>Рекомендуемый перечень должностей служащих, профессий рабочих, оплата труда которых рассчитывается за 1 нормо-час</w:t>
      </w:r>
    </w:p>
    <w:p w:rsidR="00C60248" w:rsidRPr="00CC1125" w:rsidRDefault="00C60248" w:rsidP="00C60248">
      <w:pPr>
        <w:spacing w:after="0" w:line="240" w:lineRule="auto"/>
        <w:ind w:firstLine="720"/>
        <w:jc w:val="both"/>
        <w:rPr>
          <w:rFonts w:ascii="Times New Roman" w:hAnsi="Times New Roman"/>
          <w:sz w:val="24"/>
          <w:szCs w:val="24"/>
          <w:lang w:val="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82"/>
        <w:gridCol w:w="4437"/>
        <w:gridCol w:w="4426"/>
      </w:tblGrid>
      <w:tr w:rsidR="00C60248" w:rsidRPr="00C60248"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N п/п</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Наименование должностей, профессий</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Рекомендуемые размеры повышающих коэффициентов к часовым ставкам заработной платы</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1.</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Уборщик помещений (техничка)</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0,2</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2.</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Уборщик территории (дворник)</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0,2</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3.</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Гардеробщик</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0,3</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4.</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Настройщик музыкальных инструментов</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0,3</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5.</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Экспедитор по перевозке грузов</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0,25</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6.</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Машинистка</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0,3</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7.</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Осветитель</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0,3</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8.</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Программист</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0,5</w:t>
            </w:r>
          </w:p>
        </w:tc>
      </w:tr>
      <w:tr w:rsidR="00C60248" w:rsidRPr="001F1D56" w:rsidTr="007E4542">
        <w:tc>
          <w:tcPr>
            <w:tcW w:w="482"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9.</w:t>
            </w:r>
          </w:p>
        </w:tc>
        <w:tc>
          <w:tcPr>
            <w:tcW w:w="4437"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Костюмер</w:t>
            </w:r>
          </w:p>
        </w:tc>
        <w:tc>
          <w:tcPr>
            <w:tcW w:w="4426" w:type="dxa"/>
            <w:tcBorders>
              <w:top w:val="single" w:sz="4" w:space="0" w:color="auto"/>
              <w:left w:val="single" w:sz="4" w:space="0" w:color="auto"/>
              <w:bottom w:val="single" w:sz="4" w:space="0" w:color="auto"/>
              <w:right w:val="single" w:sz="4" w:space="0" w:color="auto"/>
            </w:tcBorders>
          </w:tcPr>
          <w:p w:rsidR="00C60248" w:rsidRPr="001F1D56" w:rsidRDefault="00C60248" w:rsidP="007E4542">
            <w:pPr>
              <w:pStyle w:val="a7"/>
              <w:rPr>
                <w:rFonts w:ascii="Times New Roman" w:hAnsi="Times New Roman" w:cs="Times New Roman"/>
              </w:rPr>
            </w:pPr>
            <w:r w:rsidRPr="001F1D56">
              <w:rPr>
                <w:rFonts w:ascii="Times New Roman" w:hAnsi="Times New Roman" w:cs="Times New Roman"/>
              </w:rPr>
              <w:t>до 0,3</w:t>
            </w:r>
          </w:p>
        </w:tc>
      </w:tr>
    </w:tbl>
    <w:p w:rsidR="00C60248" w:rsidRPr="001F1D56" w:rsidRDefault="00C60248" w:rsidP="00C60248">
      <w:pPr>
        <w:spacing w:after="0" w:line="240" w:lineRule="auto"/>
        <w:ind w:firstLine="720"/>
        <w:jc w:val="both"/>
        <w:rPr>
          <w:rFonts w:ascii="Times New Roman" w:hAnsi="Times New Roman"/>
          <w:sz w:val="24"/>
          <w:szCs w:val="24"/>
        </w:rPr>
      </w:pPr>
    </w:p>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 xml:space="preserve">Месячная заработная плата работников по данному предлагаемому перечню должностей служащих и профессий рабочих должна быть не менее </w:t>
      </w:r>
      <w:hyperlink r:id="rId27" w:history="1">
        <w:r w:rsidRPr="00CC1125">
          <w:rPr>
            <w:rStyle w:val="a6"/>
            <w:rFonts w:ascii="Times New Roman" w:hAnsi="Times New Roman"/>
            <w:sz w:val="24"/>
            <w:szCs w:val="24"/>
            <w:lang w:val="ru-RU"/>
          </w:rPr>
          <w:t>минимального размера оплаты труда,</w:t>
        </w:r>
      </w:hyperlink>
      <w:r w:rsidRPr="00CC1125">
        <w:rPr>
          <w:rFonts w:ascii="Times New Roman" w:hAnsi="Times New Roman"/>
          <w:sz w:val="24"/>
          <w:szCs w:val="24"/>
          <w:lang w:val="ru-RU"/>
        </w:rPr>
        <w:t xml:space="preserve"> разделенного на среднемесячное количество рабочих часов в соответствующем календарном году в зависимости от установленной продолжительности рабочей недели и умноженного на количество отработанных часов в этом месяце, либо разделенного на количество рабочих часов по норме соответствующего месяца в зависимости от установленной продолжительности рабочей недели и умноженного на количество отработанных часов в этом месяце (с 1 января 2025 года </w:t>
      </w:r>
      <w:hyperlink r:id="rId28" w:history="1">
        <w:r w:rsidRPr="00CC1125">
          <w:rPr>
            <w:rStyle w:val="a6"/>
            <w:rFonts w:ascii="Times New Roman" w:hAnsi="Times New Roman"/>
            <w:sz w:val="24"/>
            <w:szCs w:val="24"/>
            <w:lang w:val="ru-RU"/>
          </w:rPr>
          <w:t>минимальный размер оплаты труда</w:t>
        </w:r>
      </w:hyperlink>
      <w:r w:rsidRPr="00CC1125">
        <w:rPr>
          <w:rFonts w:ascii="Times New Roman" w:hAnsi="Times New Roman"/>
          <w:sz w:val="24"/>
          <w:szCs w:val="24"/>
          <w:lang w:val="ru-RU"/>
        </w:rPr>
        <w:t xml:space="preserve"> составит 22440 рублей в месяц).</w:t>
      </w:r>
    </w:p>
    <w:p w:rsidR="00C60248" w:rsidRPr="00CC1125" w:rsidRDefault="00C60248" w:rsidP="00C60248">
      <w:pPr>
        <w:spacing w:after="0" w:line="240" w:lineRule="auto"/>
        <w:ind w:firstLine="720"/>
        <w:jc w:val="both"/>
        <w:rPr>
          <w:rFonts w:ascii="Times New Roman" w:hAnsi="Times New Roman"/>
          <w:sz w:val="24"/>
          <w:szCs w:val="24"/>
          <w:lang w:val="ru-RU"/>
        </w:rPr>
      </w:pPr>
      <w:r w:rsidRPr="00CC1125">
        <w:rPr>
          <w:rFonts w:ascii="Times New Roman" w:hAnsi="Times New Roman"/>
          <w:sz w:val="24"/>
          <w:szCs w:val="24"/>
          <w:lang w:val="ru-RU"/>
        </w:rPr>
        <w:t>Конкретный порядок определения размера часовой ставки оговаривается в Положении по оплате труда учреждения.</w:t>
      </w:r>
    </w:p>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bookmarkStart w:id="95" w:name="sub_2000"/>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ind w:firstLine="720"/>
        <w:jc w:val="right"/>
        <w:rPr>
          <w:rStyle w:val="a8"/>
          <w:rFonts w:ascii="Times New Roman" w:hAnsi="Times New Roman"/>
          <w:bCs/>
          <w:sz w:val="24"/>
          <w:szCs w:val="24"/>
          <w:lang w:val="ru-RU"/>
        </w:rPr>
      </w:pPr>
    </w:p>
    <w:p w:rsidR="00C60248" w:rsidRPr="00CC1125" w:rsidRDefault="00C60248" w:rsidP="00C60248">
      <w:pPr>
        <w:spacing w:after="0" w:line="240" w:lineRule="auto"/>
        <w:rPr>
          <w:rStyle w:val="a8"/>
          <w:rFonts w:ascii="Times New Roman" w:hAnsi="Times New Roman"/>
          <w:bCs/>
          <w:sz w:val="24"/>
          <w:szCs w:val="24"/>
          <w:lang w:val="ru-RU"/>
        </w:rPr>
      </w:pPr>
    </w:p>
    <w:bookmarkEnd w:id="95"/>
    <w:p w:rsidR="00C60248" w:rsidRPr="00CC1125" w:rsidRDefault="00C60248" w:rsidP="00C60248">
      <w:pPr>
        <w:spacing w:after="0" w:line="240" w:lineRule="auto"/>
        <w:jc w:val="center"/>
        <w:rPr>
          <w:rFonts w:ascii="Times New Roman" w:hAnsi="Times New Roman"/>
          <w:sz w:val="24"/>
          <w:szCs w:val="24"/>
          <w:lang w:val="ru-RU"/>
        </w:rPr>
      </w:pP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 xml:space="preserve">Приложение </w:t>
      </w:r>
      <w:r>
        <w:rPr>
          <w:rFonts w:ascii="Times New Roman" w:hAnsi="Times New Roman"/>
          <w:sz w:val="24"/>
          <w:szCs w:val="24"/>
        </w:rPr>
        <w:t>N</w:t>
      </w:r>
      <w:r w:rsidRPr="00CC1125">
        <w:rPr>
          <w:rFonts w:ascii="Times New Roman" w:hAnsi="Times New Roman"/>
          <w:sz w:val="24"/>
          <w:szCs w:val="24"/>
          <w:lang w:val="ru-RU"/>
        </w:rPr>
        <w:t xml:space="preserve"> 1-2</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к Положению</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об отраслевой системе оплаты труда</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работников государственных казенных</w:t>
      </w:r>
    </w:p>
    <w:p w:rsidR="00C60248" w:rsidRPr="00CC1125"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CC1125">
        <w:rPr>
          <w:rFonts w:ascii="Times New Roman" w:hAnsi="Times New Roman"/>
          <w:sz w:val="24"/>
          <w:szCs w:val="24"/>
          <w:lang w:val="ru-RU"/>
        </w:rPr>
        <w:t>и бюджетных учреждений культуры г.п. Нарткала</w:t>
      </w:r>
    </w:p>
    <w:p w:rsidR="00C60248" w:rsidRPr="009206AF" w:rsidRDefault="00C60248" w:rsidP="00C60248">
      <w:pPr>
        <w:widowControl w:val="0"/>
        <w:autoSpaceDE w:val="0"/>
        <w:autoSpaceDN w:val="0"/>
        <w:adjustRightInd w:val="0"/>
        <w:spacing w:after="0" w:line="240" w:lineRule="auto"/>
        <w:jc w:val="right"/>
        <w:rPr>
          <w:rFonts w:ascii="Times New Roman" w:hAnsi="Times New Roman"/>
          <w:sz w:val="24"/>
          <w:szCs w:val="24"/>
          <w:lang w:val="ru-RU"/>
        </w:rPr>
      </w:pPr>
      <w:r w:rsidRPr="009206AF">
        <w:rPr>
          <w:rFonts w:ascii="Times New Roman" w:hAnsi="Times New Roman"/>
          <w:sz w:val="24"/>
          <w:szCs w:val="24"/>
          <w:lang w:val="ru-RU"/>
        </w:rPr>
        <w:t>Урванского муниципального района</w:t>
      </w:r>
    </w:p>
    <w:p w:rsidR="00C60248" w:rsidRPr="009206AF" w:rsidRDefault="00C60248" w:rsidP="00C60248">
      <w:pPr>
        <w:widowControl w:val="0"/>
        <w:autoSpaceDE w:val="0"/>
        <w:autoSpaceDN w:val="0"/>
        <w:adjustRightInd w:val="0"/>
        <w:spacing w:after="0" w:line="240" w:lineRule="auto"/>
        <w:jc w:val="both"/>
        <w:rPr>
          <w:rFonts w:ascii="Times New Roman" w:hAnsi="Times New Roman"/>
          <w:sz w:val="24"/>
          <w:szCs w:val="24"/>
          <w:lang w:val="ru-RU"/>
        </w:rPr>
      </w:pPr>
    </w:p>
    <w:p w:rsidR="00C60248" w:rsidRPr="009206AF" w:rsidRDefault="00C60248" w:rsidP="00C60248">
      <w:pPr>
        <w:spacing w:after="0" w:line="240" w:lineRule="auto"/>
        <w:ind w:firstLine="720"/>
        <w:jc w:val="both"/>
        <w:rPr>
          <w:rFonts w:ascii="Times New Roman" w:hAnsi="Times New Roman"/>
          <w:sz w:val="24"/>
          <w:szCs w:val="24"/>
          <w:lang w:val="ru-RU"/>
        </w:rPr>
      </w:pPr>
    </w:p>
    <w:p w:rsidR="00C60248" w:rsidRPr="001F1D56" w:rsidRDefault="00C60248" w:rsidP="00C60248">
      <w:pPr>
        <w:pStyle w:val="1"/>
        <w:spacing w:before="0" w:line="240" w:lineRule="auto"/>
        <w:jc w:val="center"/>
        <w:rPr>
          <w:rFonts w:ascii="Times New Roman" w:hAnsi="Times New Roman"/>
          <w:color w:val="auto"/>
          <w:sz w:val="24"/>
          <w:szCs w:val="24"/>
        </w:rPr>
      </w:pPr>
      <w:r w:rsidRPr="001F1D56">
        <w:rPr>
          <w:rFonts w:ascii="Times New Roman" w:hAnsi="Times New Roman"/>
          <w:color w:val="auto"/>
          <w:sz w:val="24"/>
          <w:szCs w:val="24"/>
        </w:rPr>
        <w:t xml:space="preserve">Порядок исчисления стажа работы для установления повышающего </w:t>
      </w:r>
      <w:r w:rsidRPr="001F1D56">
        <w:rPr>
          <w:rFonts w:ascii="Times New Roman" w:hAnsi="Times New Roman"/>
          <w:color w:val="auto"/>
          <w:sz w:val="24"/>
          <w:szCs w:val="24"/>
        </w:rPr>
        <w:br/>
        <w:t>коэффициента за непрерывный стаж работы</w:t>
      </w:r>
    </w:p>
    <w:p w:rsidR="00C60248" w:rsidRPr="00CC1125" w:rsidRDefault="00C60248" w:rsidP="00C60248">
      <w:pPr>
        <w:spacing w:after="0" w:line="240" w:lineRule="auto"/>
        <w:ind w:firstLine="720"/>
        <w:jc w:val="both"/>
        <w:rPr>
          <w:rFonts w:ascii="Times New Roman" w:hAnsi="Times New Roman"/>
          <w:sz w:val="24"/>
          <w:szCs w:val="24"/>
          <w:lang w:val="ru-RU"/>
        </w:rPr>
      </w:pPr>
    </w:p>
    <w:p w:rsidR="00C60248" w:rsidRPr="00CC1125" w:rsidRDefault="00C60248" w:rsidP="00C60248">
      <w:pPr>
        <w:spacing w:after="0" w:line="240" w:lineRule="auto"/>
        <w:ind w:firstLine="720"/>
        <w:jc w:val="both"/>
        <w:rPr>
          <w:rFonts w:ascii="Times New Roman" w:hAnsi="Times New Roman"/>
          <w:sz w:val="24"/>
          <w:szCs w:val="24"/>
          <w:lang w:val="ru-RU"/>
        </w:rPr>
      </w:pPr>
      <w:bookmarkStart w:id="96" w:name="sub_2001"/>
      <w:r w:rsidRPr="00CC1125">
        <w:rPr>
          <w:rFonts w:ascii="Times New Roman" w:hAnsi="Times New Roman"/>
          <w:sz w:val="24"/>
          <w:szCs w:val="24"/>
          <w:lang w:val="ru-RU"/>
        </w:rPr>
        <w:t>1. В стаж работы засчитывается: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97" w:name="sub_20011"/>
      <w:bookmarkEnd w:id="96"/>
      <w:r w:rsidRPr="00CC1125">
        <w:rPr>
          <w:rFonts w:ascii="Times New Roman" w:hAnsi="Times New Roman"/>
          <w:sz w:val="24"/>
          <w:szCs w:val="24"/>
          <w:lang w:val="ru-RU"/>
        </w:rPr>
        <w:t xml:space="preserve">а) всем работникам учреждений культуры время непрерывной работы как по основной работе, так и </w:t>
      </w:r>
      <w:hyperlink r:id="rId29" w:history="1">
        <w:r w:rsidRPr="00CC1125">
          <w:rPr>
            <w:rStyle w:val="a6"/>
            <w:sz w:val="24"/>
            <w:szCs w:val="24"/>
            <w:lang w:val="ru-RU"/>
          </w:rPr>
          <w:t>работе по совместительству</w:t>
        </w:r>
      </w:hyperlink>
      <w:r w:rsidRPr="00CC1125">
        <w:rPr>
          <w:rFonts w:ascii="Times New Roman" w:hAnsi="Times New Roman"/>
          <w:sz w:val="24"/>
          <w:szCs w:val="24"/>
          <w:lang w:val="ru-RU"/>
        </w:rPr>
        <w:t xml:space="preserve"> на любых должностях в учреждениях культуры (клубах, библиотеках, культурно-досуговых центрах, центрах детского и юношеского творчества, детских музыкальных школах, школах искусств, художественных школах и других образовательных учреждениях, заводских, фабричных, колхозных культурных учреждениях всех отраслей народного хозяйства, профсоюзных клубах, кружках, оркестрах, танцевальных коллективах, где до 1990 года действовали вышеперечисленные культурные учреждения и организации независимо от форм собственности);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98" w:name="sub_200111"/>
      <w:bookmarkEnd w:id="97"/>
      <w:r w:rsidRPr="00CC1125">
        <w:rPr>
          <w:rFonts w:ascii="Times New Roman" w:hAnsi="Times New Roman"/>
          <w:sz w:val="24"/>
          <w:szCs w:val="24"/>
          <w:lang w:val="ru-RU"/>
        </w:rPr>
        <w:t>время службы, работы на должностях культработника, в том числе в республиках, входивших в состав СССР до 1 января 1992 года; время службы, работы на должностях культработника в войсках Вооруженных Сил и МВД СССР, СНГ и Российской Федерации, а также в учреждениях здравоохранения системы КГБ, ФСБ России, МВД России, МЧС России ФАПСИ, ФСЖВ России, СВР России, ФПС России и ФСНП России, ГТК России, Минюста России;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99" w:name="sub_20012"/>
      <w:bookmarkEnd w:id="98"/>
      <w:r w:rsidRPr="00CC1125">
        <w:rPr>
          <w:rFonts w:ascii="Times New Roman" w:hAnsi="Times New Roman"/>
          <w:sz w:val="24"/>
          <w:szCs w:val="24"/>
          <w:lang w:val="ru-RU"/>
        </w:rPr>
        <w:t>б) всем работникам учреждений культуры при условии, если нижеперечисленным периодам непосредственно предшествовала и за ними непосредственно следовала работа, дающая право на надбавки: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0" w:name="sub_20121"/>
      <w:bookmarkEnd w:id="99"/>
      <w:r w:rsidRPr="00CC1125">
        <w:rPr>
          <w:rFonts w:ascii="Times New Roman" w:hAnsi="Times New Roman"/>
          <w:sz w:val="24"/>
          <w:szCs w:val="24"/>
          <w:lang w:val="ru-RU"/>
        </w:rPr>
        <w:t>время работы на выборных должностях в органах законодательной и исполнительной власти и профсоюзных органах;</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1" w:name="sub_20122"/>
      <w:bookmarkEnd w:id="100"/>
      <w:r w:rsidRPr="00CC1125">
        <w:rPr>
          <w:rFonts w:ascii="Times New Roman" w:hAnsi="Times New Roman"/>
          <w:sz w:val="24"/>
          <w:szCs w:val="24"/>
          <w:lang w:val="ru-RU"/>
        </w:rPr>
        <w:t>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C60248" w:rsidRPr="009206AF" w:rsidRDefault="00C60248" w:rsidP="00C60248">
      <w:pPr>
        <w:spacing w:after="0" w:line="240" w:lineRule="auto"/>
        <w:ind w:firstLine="720"/>
        <w:jc w:val="both"/>
        <w:rPr>
          <w:rFonts w:ascii="Times New Roman" w:hAnsi="Times New Roman"/>
          <w:sz w:val="24"/>
          <w:szCs w:val="24"/>
          <w:lang w:val="ru-RU"/>
        </w:rPr>
      </w:pPr>
      <w:bookmarkStart w:id="102" w:name="sub_2002"/>
      <w:bookmarkEnd w:id="101"/>
      <w:r w:rsidRPr="009206AF">
        <w:rPr>
          <w:rFonts w:ascii="Times New Roman" w:hAnsi="Times New Roman"/>
          <w:sz w:val="24"/>
          <w:szCs w:val="24"/>
          <w:lang w:val="ru-RU"/>
        </w:rPr>
        <w:t>2. Стаж работы сохраняется: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3" w:name="sub_2021"/>
      <w:bookmarkEnd w:id="102"/>
      <w:r w:rsidRPr="00CC1125">
        <w:rPr>
          <w:rFonts w:ascii="Times New Roman" w:hAnsi="Times New Roman"/>
          <w:sz w:val="24"/>
          <w:szCs w:val="24"/>
          <w:lang w:val="ru-RU"/>
        </w:rPr>
        <w:t>2.1. не более одного месяца: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4" w:name="sub_22011"/>
      <w:bookmarkEnd w:id="103"/>
      <w:r w:rsidRPr="00CC1125">
        <w:rPr>
          <w:rFonts w:ascii="Times New Roman" w:hAnsi="Times New Roman"/>
          <w:sz w:val="24"/>
          <w:szCs w:val="24"/>
          <w:lang w:val="ru-RU"/>
        </w:rPr>
        <w:t>со дня увольнения из учреждений культуры и образования;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5" w:name="sub_22012"/>
      <w:bookmarkEnd w:id="104"/>
      <w:r w:rsidRPr="00CC1125">
        <w:rPr>
          <w:rFonts w:ascii="Times New Roman" w:hAnsi="Times New Roman"/>
          <w:sz w:val="24"/>
          <w:szCs w:val="24"/>
          <w:lang w:val="ru-RU"/>
        </w:rPr>
        <w:t>после увольнения с научной или педагогической работы, которая непосредственно следовала за работой в учреждениях культуры и образования;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6" w:name="sub_22013"/>
      <w:bookmarkEnd w:id="105"/>
      <w:r w:rsidRPr="00CC1125">
        <w:rPr>
          <w:rFonts w:ascii="Times New Roman" w:hAnsi="Times New Roman"/>
          <w:sz w:val="24"/>
          <w:szCs w:val="24"/>
          <w:lang w:val="ru-RU"/>
        </w:rPr>
        <w:t>после прекращения временной инвалидности или болезни, вызвавших увольнение из учреждений культуры и образования, а также в случае увольнения с работы, на которую работник был переведен;</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7" w:name="sub_22014"/>
      <w:bookmarkEnd w:id="106"/>
      <w:r w:rsidRPr="00CC1125">
        <w:rPr>
          <w:rFonts w:ascii="Times New Roman" w:hAnsi="Times New Roman"/>
          <w:sz w:val="24"/>
          <w:szCs w:val="24"/>
          <w:lang w:val="ru-RU"/>
        </w:rPr>
        <w:t>со дня увольнения из органов управления здравоохранением, социальной защиты населения, органов Госпотребнадзора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Общества Красного Креста, комитетов профсоюзов работников здравоохранения, образования и должностей культработника;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8" w:name="sub_22015"/>
      <w:bookmarkEnd w:id="107"/>
      <w:r w:rsidRPr="00CC1125">
        <w:rPr>
          <w:rFonts w:ascii="Times New Roman" w:hAnsi="Times New Roman"/>
          <w:sz w:val="24"/>
          <w:szCs w:val="24"/>
          <w:lang w:val="ru-RU"/>
        </w:rPr>
        <w:t>после увольнения с работы на должностях культработника дошкольных и общеобразовательных учреждений, профилакториев, санаториев, которые непосредственно следовали за работой в учреждениях культуры и образования;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09" w:name="sub_22016"/>
      <w:bookmarkEnd w:id="108"/>
      <w:r w:rsidRPr="00CC1125">
        <w:rPr>
          <w:rFonts w:ascii="Times New Roman" w:hAnsi="Times New Roman"/>
          <w:sz w:val="24"/>
          <w:szCs w:val="24"/>
          <w:lang w:val="ru-RU"/>
        </w:rPr>
        <w:t>со дня увольнения с предприятий и организаций (структурных подразделений) независимо от форм собственности, осуществляющих в установленном порядке функции учреждений культуры и образования при условии, если указанным периодам работы непосредственно предшествовала работа в учреждениях культуры и образования;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0" w:name="sub_22017"/>
      <w:bookmarkEnd w:id="109"/>
      <w:r w:rsidRPr="00CC1125">
        <w:rPr>
          <w:rFonts w:ascii="Times New Roman" w:hAnsi="Times New Roman"/>
          <w:sz w:val="24"/>
          <w:szCs w:val="24"/>
          <w:lang w:val="ru-RU"/>
        </w:rPr>
        <w:t>со дня увольнения из приемника-распределителя МВД России для лиц, задержанных за бродяжничество и попрошайничество;</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1" w:name="sub_22018"/>
      <w:bookmarkEnd w:id="110"/>
      <w:r w:rsidRPr="00CC1125">
        <w:rPr>
          <w:rFonts w:ascii="Times New Roman" w:hAnsi="Times New Roman"/>
          <w:sz w:val="24"/>
          <w:szCs w:val="24"/>
          <w:lang w:val="ru-RU"/>
        </w:rPr>
        <w:t>при поступлении на работу в учреждения культуры и во время перерыва другой работы;</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2" w:name="sub_22019"/>
      <w:bookmarkEnd w:id="111"/>
      <w:r w:rsidRPr="00CC1125">
        <w:rPr>
          <w:rFonts w:ascii="Times New Roman" w:hAnsi="Times New Roman"/>
          <w:sz w:val="24"/>
          <w:szCs w:val="24"/>
          <w:lang w:val="ru-RU"/>
        </w:rPr>
        <w:t>после прекращения временной инвалидности или болезни, вызвавших увольнение из учреждений (подразделений) и с должностей в учреждениях культуры и образования, а также в случае увольнения с работы, на которую работник был переведен;</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3" w:name="sub_22210"/>
      <w:bookmarkEnd w:id="112"/>
      <w:r w:rsidRPr="00CC1125">
        <w:rPr>
          <w:rFonts w:ascii="Times New Roman" w:hAnsi="Times New Roman"/>
          <w:sz w:val="24"/>
          <w:szCs w:val="24"/>
          <w:lang w:val="ru-RU"/>
        </w:rPr>
        <w:t>со дня увольнения из учреждений культуры;</w:t>
      </w:r>
    </w:p>
    <w:p w:rsidR="00C60248" w:rsidRPr="009206AF" w:rsidRDefault="00C60248" w:rsidP="00C60248">
      <w:pPr>
        <w:spacing w:after="0" w:line="240" w:lineRule="auto"/>
        <w:ind w:firstLine="720"/>
        <w:jc w:val="both"/>
        <w:rPr>
          <w:rFonts w:ascii="Times New Roman" w:hAnsi="Times New Roman"/>
          <w:sz w:val="24"/>
          <w:szCs w:val="24"/>
          <w:lang w:val="ru-RU"/>
        </w:rPr>
      </w:pPr>
      <w:bookmarkStart w:id="114" w:name="sub_2022"/>
      <w:bookmarkEnd w:id="113"/>
      <w:r w:rsidRPr="009206AF">
        <w:rPr>
          <w:rFonts w:ascii="Times New Roman" w:hAnsi="Times New Roman"/>
          <w:sz w:val="24"/>
          <w:szCs w:val="24"/>
          <w:lang w:val="ru-RU"/>
        </w:rPr>
        <w:t>2.2. не более двух месяцев: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5" w:name="sub_22021"/>
      <w:bookmarkEnd w:id="114"/>
      <w:r w:rsidRPr="00CC1125">
        <w:rPr>
          <w:rFonts w:ascii="Times New Roman" w:hAnsi="Times New Roman"/>
          <w:sz w:val="24"/>
          <w:szCs w:val="24"/>
          <w:lang w:val="ru-RU"/>
        </w:rPr>
        <w:t xml:space="preserve">со дня увольнения из учреждений культуры и образования после окончания обусловленного </w:t>
      </w:r>
      <w:hyperlink r:id="rId30" w:history="1">
        <w:r w:rsidRPr="00CC1125">
          <w:rPr>
            <w:rStyle w:val="a6"/>
            <w:sz w:val="24"/>
            <w:szCs w:val="24"/>
            <w:lang w:val="ru-RU"/>
          </w:rPr>
          <w:t>трудовым договором</w:t>
        </w:r>
      </w:hyperlink>
      <w:r w:rsidRPr="00CC1125">
        <w:rPr>
          <w:rFonts w:ascii="Times New Roman" w:hAnsi="Times New Roman"/>
          <w:sz w:val="24"/>
          <w:szCs w:val="24"/>
          <w:lang w:val="ru-RU"/>
        </w:rPr>
        <w:t xml:space="preserve"> срока работы в районах Крайнего Севера и местностях, приравненных к районам Крайнего Севера (перерыв в работе удлиняется на время, необходимое для переезда к новому месту жительства);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6" w:name="sub_22022"/>
      <w:bookmarkEnd w:id="115"/>
      <w:r w:rsidRPr="00CC1125">
        <w:rPr>
          <w:rFonts w:ascii="Times New Roman" w:hAnsi="Times New Roman"/>
          <w:sz w:val="24"/>
          <w:szCs w:val="24"/>
          <w:lang w:val="ru-RU"/>
        </w:rPr>
        <w:t>после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культуры (время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7" w:name="sub_22023"/>
      <w:bookmarkEnd w:id="116"/>
      <w:r w:rsidRPr="00CC1125">
        <w:rPr>
          <w:rFonts w:ascii="Times New Roman" w:hAnsi="Times New Roman"/>
          <w:sz w:val="24"/>
          <w:szCs w:val="24"/>
          <w:lang w:val="ru-RU"/>
        </w:rPr>
        <w:t>Этот же порядок применяется в отношении членов семей, находившихся за границей вместе с работником;</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8" w:name="sub_2203"/>
      <w:bookmarkEnd w:id="117"/>
      <w:r w:rsidRPr="00CC1125">
        <w:rPr>
          <w:rFonts w:ascii="Times New Roman" w:hAnsi="Times New Roman"/>
          <w:sz w:val="24"/>
          <w:szCs w:val="24"/>
          <w:lang w:val="ru-RU"/>
        </w:rPr>
        <w:t>2.3. не более трех месяцев: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19" w:name="sub_22031"/>
      <w:bookmarkEnd w:id="118"/>
      <w:r w:rsidRPr="00CC1125">
        <w:rPr>
          <w:rFonts w:ascii="Times New Roman" w:hAnsi="Times New Roman"/>
          <w:sz w:val="24"/>
          <w:szCs w:val="24"/>
          <w:lang w:val="ru-RU"/>
        </w:rPr>
        <w:t>после окончания высшего или среднего профессионального образовательного учреждения, аспирантуры;</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0" w:name="sub_22032"/>
      <w:bookmarkEnd w:id="119"/>
      <w:r w:rsidRPr="00CC1125">
        <w:rPr>
          <w:rFonts w:ascii="Times New Roman" w:hAnsi="Times New Roman"/>
          <w:sz w:val="24"/>
          <w:szCs w:val="24"/>
          <w:lang w:val="ru-RU"/>
        </w:rPr>
        <w:t>со дня увольнения в связи с ликвидацией учреждения (подразделения), сокращением штатов;</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1" w:name="sub_22034"/>
      <w:bookmarkEnd w:id="120"/>
      <w:r w:rsidRPr="00CC1125">
        <w:rPr>
          <w:rFonts w:ascii="Times New Roman" w:hAnsi="Times New Roman"/>
          <w:sz w:val="24"/>
          <w:szCs w:val="24"/>
          <w:lang w:val="ru-RU"/>
        </w:rPr>
        <w:t>не позднее одного года со дня увольнения с военной службы, не считая времени переезда, если службе непосредственно предшествовала работа в учреждениях культуры;</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2" w:name="sub_22035"/>
      <w:bookmarkEnd w:id="121"/>
      <w:r w:rsidRPr="00CC1125">
        <w:rPr>
          <w:rFonts w:ascii="Times New Roman" w:hAnsi="Times New Roman"/>
          <w:sz w:val="24"/>
          <w:szCs w:val="24"/>
          <w:lang w:val="ru-RU"/>
        </w:rPr>
        <w:t>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культуры эвакуируемых или выезжавших в добровольном порядке из зон радиоактивного загрязнения;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3" w:name="sub_22036"/>
      <w:bookmarkEnd w:id="122"/>
      <w:r w:rsidRPr="00CC1125">
        <w:rPr>
          <w:rFonts w:ascii="Times New Roman" w:hAnsi="Times New Roman"/>
          <w:sz w:val="24"/>
          <w:szCs w:val="24"/>
          <w:lang w:val="ru-RU"/>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4" w:name="sub_22037"/>
      <w:bookmarkEnd w:id="123"/>
      <w:r w:rsidRPr="00CC1125">
        <w:rPr>
          <w:rFonts w:ascii="Times New Roman" w:hAnsi="Times New Roman"/>
          <w:sz w:val="24"/>
          <w:szCs w:val="24"/>
          <w:lang w:val="ru-RU"/>
        </w:rPr>
        <w:t>покинувшим постоянное место жительства и работу в связи с осложнением межнациональных отношений;</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5" w:name="sub_22038"/>
      <w:bookmarkEnd w:id="124"/>
      <w:r w:rsidRPr="00CC1125">
        <w:rPr>
          <w:rFonts w:ascii="Times New Roman" w:hAnsi="Times New Roman"/>
          <w:sz w:val="24"/>
          <w:szCs w:val="24"/>
          <w:lang w:val="ru-RU"/>
        </w:rPr>
        <w:t>пенсионерам, вышедшим на государственную пенсию из учреждения культуры, искусства, кинематографии и образования (по старости, по инвалидности, за выслугу лет и другим основаниям);</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6" w:name="sub_22039"/>
      <w:bookmarkEnd w:id="125"/>
      <w:r w:rsidRPr="00CC1125">
        <w:rPr>
          <w:rFonts w:ascii="Times New Roman" w:hAnsi="Times New Roman"/>
          <w:sz w:val="24"/>
          <w:szCs w:val="24"/>
          <w:lang w:val="ru-RU"/>
        </w:rPr>
        <w:t>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культуры, и образования,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7" w:name="sub_22310"/>
      <w:bookmarkEnd w:id="126"/>
      <w:r w:rsidRPr="00CC1125">
        <w:rPr>
          <w:rFonts w:ascii="Times New Roman" w:hAnsi="Times New Roman"/>
          <w:sz w:val="24"/>
          <w:szCs w:val="24"/>
          <w:lang w:val="ru-RU"/>
        </w:rPr>
        <w:t>занятым на сезонных работах в учреждениях культуры и образования с учетом времени, необходимого для переезда по направлению службы занятости;</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8" w:name="sub_2204"/>
      <w:bookmarkEnd w:id="127"/>
      <w:r w:rsidRPr="00CC1125">
        <w:rPr>
          <w:rFonts w:ascii="Times New Roman" w:hAnsi="Times New Roman"/>
          <w:sz w:val="24"/>
          <w:szCs w:val="24"/>
          <w:lang w:val="ru-RU"/>
        </w:rPr>
        <w:t>2.4</w:t>
      </w:r>
      <w:r w:rsidRPr="00CC1125">
        <w:rPr>
          <w:rFonts w:ascii="Times New Roman" w:hAnsi="Times New Roman"/>
          <w:i/>
          <w:iCs/>
          <w:color w:val="353842"/>
          <w:sz w:val="24"/>
          <w:szCs w:val="24"/>
          <w:shd w:val="clear" w:color="auto" w:fill="F0F0F0"/>
          <w:lang w:val="ru-RU"/>
        </w:rPr>
        <w:t xml:space="preserve"> </w:t>
      </w:r>
      <w:r w:rsidRPr="00CC1125">
        <w:rPr>
          <w:rFonts w:ascii="Times New Roman" w:hAnsi="Times New Roman"/>
          <w:sz w:val="24"/>
          <w:szCs w:val="24"/>
          <w:lang w:val="ru-RU"/>
        </w:rPr>
        <w:t xml:space="preserve"> стаж работы сохраняется также в случаях:</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29" w:name="sub_22041"/>
      <w:bookmarkEnd w:id="128"/>
      <w:r w:rsidRPr="00CC1125">
        <w:rPr>
          <w:rFonts w:ascii="Times New Roman" w:hAnsi="Times New Roman"/>
          <w:sz w:val="24"/>
          <w:szCs w:val="24"/>
          <w:lang w:val="ru-RU"/>
        </w:rPr>
        <w:t>расторжения трудового договора в связи с уходом за ребенком в возрасте до 14 лет (в том числе находящихся на их попечении) или ребенком-инвалидом в возрасте до 16 лет, при поступлении на работу до достижения ребенком указанного возраста,</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30" w:name="sub_22042"/>
      <w:bookmarkEnd w:id="129"/>
      <w:r w:rsidRPr="00CC1125">
        <w:rPr>
          <w:rFonts w:ascii="Times New Roman" w:hAnsi="Times New Roman"/>
          <w:sz w:val="24"/>
          <w:szCs w:val="24"/>
          <w:lang w:val="ru-RU"/>
        </w:rPr>
        <w:t>отбывания на исправительно-трудовых работах (надбавки за время отбывания наказания не выплачиваются, и время отбывания наказания в непрерывный стаж не засчитывается).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31" w:name="sub_2003"/>
      <w:bookmarkEnd w:id="130"/>
      <w:r w:rsidRPr="00CC1125">
        <w:rPr>
          <w:rFonts w:ascii="Times New Roman" w:hAnsi="Times New Roman"/>
          <w:sz w:val="24"/>
          <w:szCs w:val="24"/>
          <w:lang w:val="ru-RU"/>
        </w:rPr>
        <w:t xml:space="preserve">3. Перерывы в работе, предусмотренные </w:t>
      </w:r>
      <w:hyperlink w:anchor="sub_2021" w:history="1">
        <w:r w:rsidRPr="00CC1125">
          <w:rPr>
            <w:rStyle w:val="a6"/>
            <w:rFonts w:ascii="Times New Roman" w:hAnsi="Times New Roman"/>
            <w:sz w:val="24"/>
            <w:szCs w:val="24"/>
            <w:lang w:val="ru-RU"/>
          </w:rPr>
          <w:t>подпунктами 2.1 - 2.4</w:t>
        </w:r>
      </w:hyperlink>
      <w:r w:rsidRPr="00CC1125">
        <w:rPr>
          <w:rFonts w:ascii="Times New Roman" w:hAnsi="Times New Roman"/>
          <w:sz w:val="24"/>
          <w:szCs w:val="24"/>
          <w:lang w:val="ru-RU"/>
        </w:rPr>
        <w:t xml:space="preserve"> приложения в стаж непрерывной работы, дающий право на надбавки за продолжительность работы, не включаются.</w:t>
      </w:r>
    </w:p>
    <w:p w:rsidR="00C60248" w:rsidRPr="00CC1125" w:rsidRDefault="00C60248" w:rsidP="00C60248">
      <w:pPr>
        <w:spacing w:after="0" w:line="240" w:lineRule="auto"/>
        <w:ind w:firstLine="720"/>
        <w:jc w:val="both"/>
        <w:rPr>
          <w:rFonts w:ascii="Times New Roman" w:hAnsi="Times New Roman"/>
          <w:sz w:val="24"/>
          <w:szCs w:val="24"/>
          <w:lang w:val="ru-RU"/>
        </w:rPr>
      </w:pPr>
      <w:bookmarkStart w:id="132" w:name="sub_2004"/>
      <w:bookmarkEnd w:id="131"/>
      <w:r w:rsidRPr="00CC1125">
        <w:rPr>
          <w:rFonts w:ascii="Times New Roman" w:hAnsi="Times New Roman"/>
          <w:sz w:val="24"/>
          <w:szCs w:val="24"/>
          <w:lang w:val="ru-RU"/>
        </w:rPr>
        <w:t>4. В стаж работы не засчитывается и прерывает его время работы в учреждениях, организациях и предприятиях, не предусмотренных номенклатурой учреждений культуры и образования за исключением учреждений, организаций и предприятий, упомянутых в настоящем разделе.</w:t>
      </w:r>
    </w:p>
    <w:bookmarkEnd w:id="132"/>
    <w:p w:rsidR="00C60248" w:rsidRPr="00CC1125" w:rsidRDefault="00C60248" w:rsidP="00C60248">
      <w:pPr>
        <w:spacing w:after="0" w:line="240" w:lineRule="auto"/>
        <w:ind w:firstLine="720"/>
        <w:jc w:val="both"/>
        <w:rPr>
          <w:rFonts w:ascii="Times New Roman" w:hAnsi="Times New Roman"/>
          <w:sz w:val="28"/>
          <w:szCs w:val="28"/>
          <w:lang w:val="ru-RU"/>
        </w:rPr>
      </w:pPr>
    </w:p>
    <w:p w:rsidR="00C60248" w:rsidRPr="00CC1125" w:rsidRDefault="00C60248" w:rsidP="00C60248">
      <w:pPr>
        <w:spacing w:after="0" w:line="240" w:lineRule="auto"/>
        <w:rPr>
          <w:rStyle w:val="a8"/>
          <w:rFonts w:ascii="Times New Roman" w:hAnsi="Times New Roman"/>
          <w:bCs/>
          <w:lang w:val="ru-RU"/>
        </w:rPr>
      </w:pPr>
      <w:bookmarkStart w:id="133" w:name="sub_3000"/>
    </w:p>
    <w:p w:rsidR="00C60248" w:rsidRPr="00CC1125" w:rsidRDefault="00C60248" w:rsidP="00C60248">
      <w:pPr>
        <w:spacing w:after="0" w:line="240" w:lineRule="auto"/>
        <w:ind w:left="3240"/>
        <w:jc w:val="center"/>
        <w:rPr>
          <w:rStyle w:val="a8"/>
          <w:rFonts w:ascii="Times New Roman" w:hAnsi="Times New Roman"/>
          <w:bCs/>
          <w:lang w:val="ru-RU"/>
        </w:rPr>
      </w:pPr>
    </w:p>
    <w:bookmarkEnd w:id="133"/>
    <w:p w:rsidR="00C60248" w:rsidRPr="00CC1125" w:rsidRDefault="00C60248" w:rsidP="00C60248">
      <w:pPr>
        <w:spacing w:after="0" w:line="240" w:lineRule="auto"/>
        <w:rPr>
          <w:rFonts w:ascii="Times New Roman" w:hAnsi="Times New Roman"/>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60248" w:rsidRDefault="00C60248" w:rsidP="00C60248">
      <w:pPr>
        <w:spacing w:after="0" w:line="240" w:lineRule="auto"/>
        <w:ind w:firstLine="0"/>
        <w:jc w:val="both"/>
        <w:rPr>
          <w:sz w:val="28"/>
          <w:szCs w:val="28"/>
          <w:lang w:val="ru-RU"/>
        </w:rPr>
      </w:pPr>
    </w:p>
    <w:p w:rsidR="00CC274F" w:rsidRPr="00C60248" w:rsidRDefault="00CC274F" w:rsidP="00C60248">
      <w:pPr>
        <w:rPr>
          <w:lang w:val="ru-RU"/>
        </w:rPr>
      </w:pPr>
    </w:p>
    <w:sectPr w:rsidR="00CC274F" w:rsidRPr="00C60248" w:rsidSect="00C6024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1">
    <w:nsid w:val="01F12C5C"/>
    <w:multiLevelType w:val="multilevel"/>
    <w:tmpl w:val="EFD8FA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E6C26"/>
    <w:multiLevelType w:val="multilevel"/>
    <w:tmpl w:val="6E8C8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9F1245"/>
    <w:multiLevelType w:val="multilevel"/>
    <w:tmpl w:val="8C9A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D2D73"/>
    <w:multiLevelType w:val="multilevel"/>
    <w:tmpl w:val="B87C1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683326"/>
    <w:multiLevelType w:val="multilevel"/>
    <w:tmpl w:val="113A2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E8065F"/>
    <w:multiLevelType w:val="multilevel"/>
    <w:tmpl w:val="478EA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384798"/>
    <w:multiLevelType w:val="multilevel"/>
    <w:tmpl w:val="BF54B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91069B"/>
    <w:multiLevelType w:val="multilevel"/>
    <w:tmpl w:val="19589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D1631"/>
    <w:multiLevelType w:val="multilevel"/>
    <w:tmpl w:val="8C9A8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ED7178"/>
    <w:multiLevelType w:val="multilevel"/>
    <w:tmpl w:val="93EE8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167166"/>
    <w:multiLevelType w:val="multilevel"/>
    <w:tmpl w:val="691A6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3C6BA1"/>
    <w:multiLevelType w:val="multilevel"/>
    <w:tmpl w:val="B5180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3E3907"/>
    <w:multiLevelType w:val="multilevel"/>
    <w:tmpl w:val="EC925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1355C9"/>
    <w:multiLevelType w:val="multilevel"/>
    <w:tmpl w:val="96526C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11"/>
  </w:num>
  <w:num w:numId="5">
    <w:abstractNumId w:val="2"/>
  </w:num>
  <w:num w:numId="6">
    <w:abstractNumId w:val="10"/>
  </w:num>
  <w:num w:numId="7">
    <w:abstractNumId w:val="13"/>
  </w:num>
  <w:num w:numId="8">
    <w:abstractNumId w:val="3"/>
  </w:num>
  <w:num w:numId="9">
    <w:abstractNumId w:val="9"/>
  </w:num>
  <w:num w:numId="10">
    <w:abstractNumId w:val="12"/>
  </w:num>
  <w:num w:numId="11">
    <w:abstractNumId w:val="6"/>
  </w:num>
  <w:num w:numId="12">
    <w:abstractNumId w:val="14"/>
  </w:num>
  <w:num w:numId="13">
    <w:abstractNumId w:val="7"/>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savePreviewPicture/>
  <w:compat/>
  <w:rsids>
    <w:rsidRoot w:val="00AF1673"/>
    <w:rsid w:val="009057AD"/>
    <w:rsid w:val="00AF1673"/>
    <w:rsid w:val="00C60248"/>
    <w:rsid w:val="00CC274F"/>
    <w:rsid w:val="00E50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48"/>
    <w:pPr>
      <w:spacing w:after="240" w:line="480" w:lineRule="auto"/>
      <w:ind w:firstLine="360"/>
    </w:pPr>
    <w:rPr>
      <w:rFonts w:eastAsiaTheme="minorEastAsia"/>
      <w:lang w:val="en-US" w:bidi="en-US"/>
    </w:rPr>
  </w:style>
  <w:style w:type="paragraph" w:styleId="1">
    <w:name w:val="heading 1"/>
    <w:basedOn w:val="a"/>
    <w:next w:val="a"/>
    <w:link w:val="10"/>
    <w:qFormat/>
    <w:rsid w:val="00C60248"/>
    <w:pPr>
      <w:keepNext/>
      <w:keepLines/>
      <w:spacing w:before="480" w:after="0" w:line="276" w:lineRule="auto"/>
      <w:ind w:firstLine="0"/>
      <w:outlineLvl w:val="0"/>
    </w:pPr>
    <w:rPr>
      <w:rFonts w:ascii="Cambria" w:eastAsia="Times New Roman" w:hAnsi="Cambria" w:cs="Times New Roman"/>
      <w:b/>
      <w:bCs/>
      <w:color w:val="365F91"/>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0248"/>
    <w:rPr>
      <w:rFonts w:ascii="Cambria" w:eastAsia="Times New Roman" w:hAnsi="Cambria" w:cs="Times New Roman"/>
      <w:b/>
      <w:bCs/>
      <w:color w:val="365F91"/>
      <w:sz w:val="28"/>
      <w:szCs w:val="28"/>
      <w:lang/>
    </w:rPr>
  </w:style>
  <w:style w:type="paragraph" w:customStyle="1" w:styleId="ConsPlusNormal">
    <w:name w:val="ConsPlusNormal"/>
    <w:next w:val="a"/>
    <w:link w:val="ConsPlusNormal0"/>
    <w:qFormat/>
    <w:rsid w:val="00C60248"/>
    <w:pPr>
      <w:widowControl w:val="0"/>
      <w:suppressAutoHyphens/>
      <w:autoSpaceDE w:val="0"/>
      <w:spacing w:after="0" w:line="240" w:lineRule="auto"/>
      <w:ind w:firstLine="720"/>
    </w:pPr>
    <w:rPr>
      <w:rFonts w:ascii="Arial" w:eastAsia="Arial" w:hAnsi="Arial" w:cs="Arial"/>
      <w:kern w:val="1"/>
      <w:sz w:val="20"/>
      <w:szCs w:val="20"/>
      <w:lang w:eastAsia="hi-IN" w:bidi="hi-IN"/>
    </w:rPr>
  </w:style>
  <w:style w:type="character" w:customStyle="1" w:styleId="ConsPlusNormal0">
    <w:name w:val="ConsPlusNormal Знак"/>
    <w:link w:val="ConsPlusNormal"/>
    <w:rsid w:val="00C60248"/>
    <w:rPr>
      <w:rFonts w:ascii="Arial" w:eastAsia="Arial" w:hAnsi="Arial" w:cs="Arial"/>
      <w:kern w:val="1"/>
      <w:sz w:val="20"/>
      <w:szCs w:val="20"/>
      <w:lang w:eastAsia="hi-IN" w:bidi="hi-IN"/>
    </w:rPr>
  </w:style>
  <w:style w:type="paragraph" w:styleId="a3">
    <w:name w:val="List Paragraph"/>
    <w:basedOn w:val="a"/>
    <w:uiPriority w:val="34"/>
    <w:qFormat/>
    <w:rsid w:val="00C60248"/>
    <w:pPr>
      <w:ind w:left="720"/>
      <w:contextualSpacing/>
    </w:pPr>
  </w:style>
  <w:style w:type="paragraph" w:styleId="a4">
    <w:name w:val="Balloon Text"/>
    <w:basedOn w:val="a"/>
    <w:link w:val="a5"/>
    <w:uiPriority w:val="99"/>
    <w:semiHidden/>
    <w:unhideWhenUsed/>
    <w:rsid w:val="00C602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0248"/>
    <w:rPr>
      <w:rFonts w:ascii="Segoe UI" w:eastAsiaTheme="minorEastAsia" w:hAnsi="Segoe UI" w:cs="Segoe UI"/>
      <w:sz w:val="18"/>
      <w:szCs w:val="18"/>
      <w:lang w:val="en-US" w:bidi="en-US"/>
    </w:rPr>
  </w:style>
  <w:style w:type="paragraph" w:customStyle="1" w:styleId="ConsPlusTitle">
    <w:name w:val="ConsPlusTitle"/>
    <w:rsid w:val="00C6024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6">
    <w:name w:val="Гипертекстовая ссылка"/>
    <w:rsid w:val="00C60248"/>
    <w:rPr>
      <w:rFonts w:cs="Times New Roman"/>
      <w:color w:val="106BBE"/>
    </w:rPr>
  </w:style>
  <w:style w:type="paragraph" w:customStyle="1" w:styleId="a7">
    <w:name w:val="Нормальный (таблица)"/>
    <w:basedOn w:val="a"/>
    <w:next w:val="a"/>
    <w:rsid w:val="00C60248"/>
    <w:pPr>
      <w:widowControl w:val="0"/>
      <w:autoSpaceDE w:val="0"/>
      <w:autoSpaceDN w:val="0"/>
      <w:adjustRightInd w:val="0"/>
      <w:spacing w:after="0" w:line="240" w:lineRule="auto"/>
      <w:ind w:firstLine="0"/>
      <w:jc w:val="both"/>
    </w:pPr>
    <w:rPr>
      <w:rFonts w:ascii="Arial" w:eastAsia="Times New Roman" w:hAnsi="Arial" w:cs="Arial"/>
      <w:sz w:val="24"/>
      <w:szCs w:val="24"/>
      <w:lang w:val="ru-RU" w:eastAsia="ru-RU" w:bidi="ar-SA"/>
    </w:rPr>
  </w:style>
  <w:style w:type="character" w:customStyle="1" w:styleId="a8">
    <w:name w:val="Цветовое выделение"/>
    <w:rsid w:val="00C60248"/>
    <w:rPr>
      <w:b/>
      <w:color w:val="26282F"/>
    </w:rPr>
  </w:style>
  <w:style w:type="character" w:customStyle="1" w:styleId="a9">
    <w:name w:val="Основной текст_"/>
    <w:basedOn w:val="a0"/>
    <w:link w:val="11"/>
    <w:rsid w:val="00C60248"/>
    <w:rPr>
      <w:rFonts w:ascii="Times New Roman" w:eastAsia="Times New Roman" w:hAnsi="Times New Roman" w:cs="Times New Roman"/>
    </w:rPr>
  </w:style>
  <w:style w:type="paragraph" w:customStyle="1" w:styleId="11">
    <w:name w:val="Основной текст1"/>
    <w:basedOn w:val="a"/>
    <w:link w:val="a9"/>
    <w:rsid w:val="00C60248"/>
    <w:pPr>
      <w:widowControl w:val="0"/>
      <w:spacing w:after="390" w:line="252" w:lineRule="auto"/>
      <w:ind w:firstLine="0"/>
    </w:pPr>
    <w:rPr>
      <w:rFonts w:ascii="Times New Roman" w:eastAsia="Times New Roman" w:hAnsi="Times New Roman" w:cs="Times New Roman"/>
      <w:lang w:val="ru-RU" w:bidi="ar-SA"/>
    </w:rPr>
  </w:style>
  <w:style w:type="character" w:customStyle="1" w:styleId="aa">
    <w:name w:val="Подпись к картинке_"/>
    <w:basedOn w:val="a0"/>
    <w:link w:val="ab"/>
    <w:rsid w:val="00C60248"/>
    <w:rPr>
      <w:rFonts w:ascii="Times New Roman" w:eastAsia="Times New Roman" w:hAnsi="Times New Roman" w:cs="Times New Roman"/>
      <w:b/>
      <w:bCs/>
      <w:sz w:val="28"/>
      <w:szCs w:val="28"/>
    </w:rPr>
  </w:style>
  <w:style w:type="paragraph" w:customStyle="1" w:styleId="ab">
    <w:name w:val="Подпись к картинке"/>
    <w:basedOn w:val="a"/>
    <w:link w:val="aa"/>
    <w:rsid w:val="00C60248"/>
    <w:pPr>
      <w:widowControl w:val="0"/>
      <w:spacing w:after="0" w:line="240" w:lineRule="auto"/>
      <w:ind w:firstLine="0"/>
    </w:pPr>
    <w:rPr>
      <w:rFonts w:ascii="Times New Roman" w:eastAsia="Times New Roman" w:hAnsi="Times New Roman" w:cs="Times New Roman"/>
      <w:b/>
      <w:bCs/>
      <w:sz w:val="28"/>
      <w:szCs w:val="28"/>
      <w:lang w:val="ru-RU"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47" TargetMode="External"/><Relationship Id="rId13" Type="http://schemas.openxmlformats.org/officeDocument/2006/relationships/hyperlink" Target="garantF1://10080093.0" TargetMode="External"/><Relationship Id="rId18" Type="http://schemas.openxmlformats.org/officeDocument/2006/relationships/hyperlink" Target="consultantplus://offline/ref=183445B3572225E9DD33A2AC08F96703B7AD0C31C5CAEE60D9DD86A8FA771E74D0BC46FE8B01C86959450A3A21D1D30EEA8A82E83DI1tBH" TargetMode="External"/><Relationship Id="rId26" Type="http://schemas.openxmlformats.org/officeDocument/2006/relationships/hyperlink" Target="consultantplus://offline/ref=183445B3572225E9DD33A2AC08F96703B7AD0C31C5CAEE60D9DD86A8FA771E74C2BC1EF48B0DDD3C0A1F5D3721IDt1H" TargetMode="External"/><Relationship Id="rId3" Type="http://schemas.openxmlformats.org/officeDocument/2006/relationships/settings" Target="settings.xml"/><Relationship Id="rId21" Type="http://schemas.openxmlformats.org/officeDocument/2006/relationships/hyperlink" Target="garantF1://12025268.152" TargetMode="External"/><Relationship Id="rId7" Type="http://schemas.openxmlformats.org/officeDocument/2006/relationships/hyperlink" Target="garantF1://10002673.200" TargetMode="External"/><Relationship Id="rId12" Type="http://schemas.openxmlformats.org/officeDocument/2006/relationships/hyperlink" Target="garantF1://12019913.0" TargetMode="External"/><Relationship Id="rId17" Type="http://schemas.openxmlformats.org/officeDocument/2006/relationships/hyperlink" Target="https://login.consultant.ru/link/?req=doc&amp;base=LAW&amp;n=451496" TargetMode="External"/><Relationship Id="rId25" Type="http://schemas.openxmlformats.org/officeDocument/2006/relationships/hyperlink" Target="garantF1://12025268.0" TargetMode="External"/><Relationship Id="rId2" Type="http://schemas.openxmlformats.org/officeDocument/2006/relationships/styles" Target="styles.xml"/><Relationship Id="rId16" Type="http://schemas.openxmlformats.org/officeDocument/2006/relationships/hyperlink" Target="consultantplus://offline/ref=183445B3572225E9DD33A2AC08F96703B2A60533C2C8B36AD1848AAAFD784163D7F54AF98A04C33503550E7375D5CC06F69582F63E122DICt9H" TargetMode="External"/><Relationship Id="rId20" Type="http://schemas.openxmlformats.org/officeDocument/2006/relationships/hyperlink" Target="https://login.consultant.ru/link/?req=doc&amp;base=LAW&amp;n=451496" TargetMode="External"/><Relationship Id="rId29" Type="http://schemas.openxmlformats.org/officeDocument/2006/relationships/hyperlink" Target="garantF1://12025268.601" TargetMode="External"/><Relationship Id="rId1" Type="http://schemas.openxmlformats.org/officeDocument/2006/relationships/numbering" Target="numbering.xml"/><Relationship Id="rId6" Type="http://schemas.openxmlformats.org/officeDocument/2006/relationships/hyperlink" Target="https://login.consultant.ru/link/?req=doc&amp;base=RLAW304&amp;n=117011&amp;dst=100010" TargetMode="External"/><Relationship Id="rId11" Type="http://schemas.openxmlformats.org/officeDocument/2006/relationships/hyperlink" Target="garantF1://12025268.56" TargetMode="External"/><Relationship Id="rId24" Type="http://schemas.openxmlformats.org/officeDocument/2006/relationships/hyperlink" Target="garantF1://85198.0"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183445B3572225E9DD33A2AC08F96703B7AD0C31C5CAEE60D9DD86A8FA771E74D0BC46F88A04C43D0C0A0B66648DC00EE18A81EA22102CC1I4t9H" TargetMode="External"/><Relationship Id="rId23" Type="http://schemas.openxmlformats.org/officeDocument/2006/relationships/hyperlink" Target="garantF1://8186.0" TargetMode="External"/><Relationship Id="rId28" Type="http://schemas.openxmlformats.org/officeDocument/2006/relationships/hyperlink" Target="garantF1://10080093.0" TargetMode="External"/><Relationship Id="rId10" Type="http://schemas.openxmlformats.org/officeDocument/2006/relationships/hyperlink" Target="garantF1://12025268.151" TargetMode="External"/><Relationship Id="rId19" Type="http://schemas.openxmlformats.org/officeDocument/2006/relationships/hyperlink" Target="consultantplus://offline/ref=183445B3572225E9DD33A2AC08F96703B2A60533C2C8B36AD1848AAAFD784163D7F54AF98A04C33503550E7375D5CC06F69582F63E122DICt9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25268.20912" TargetMode="External"/><Relationship Id="rId14" Type="http://schemas.openxmlformats.org/officeDocument/2006/relationships/hyperlink" Target="garantF1://12025268.96" TargetMode="External"/><Relationship Id="rId22" Type="http://schemas.openxmlformats.org/officeDocument/2006/relationships/hyperlink" Target="garantF1://12025268.56" TargetMode="External"/><Relationship Id="rId27" Type="http://schemas.openxmlformats.org/officeDocument/2006/relationships/hyperlink" Target="garantF1://10080093.0" TargetMode="External"/><Relationship Id="rId30" Type="http://schemas.openxmlformats.org/officeDocument/2006/relationships/hyperlink" Target="garantF1://12025268.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8900</Words>
  <Characters>50736</Characters>
  <Application>Microsoft Office Word</Application>
  <DocSecurity>0</DocSecurity>
  <Lines>422</Lines>
  <Paragraphs>119</Paragraphs>
  <ScaleCrop>false</ScaleCrop>
  <Company>MultiDVD Team</Company>
  <LinksUpToDate>false</LinksUpToDate>
  <CharactersWithSpaces>59517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_</cp:lastModifiedBy>
  <cp:revision>2</cp:revision>
  <dcterms:created xsi:type="dcterms:W3CDTF">2025-04-10T14:29:00Z</dcterms:created>
  <dcterms:modified xsi:type="dcterms:W3CDTF">2025-04-10T14:29:00Z</dcterms:modified>
</cp:coreProperties>
</file>