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4" w:rsidRPr="00CF2559" w:rsidRDefault="00C34E25" w:rsidP="00C34E25">
      <w:pPr>
        <w:jc w:val="both"/>
        <w:rPr>
          <w:sz w:val="36"/>
          <w:szCs w:val="36"/>
        </w:rPr>
      </w:pPr>
      <w:bookmarkStart w:id="0" w:name="_Hlk197415776"/>
      <w:r>
        <w:rPr>
          <w:rFonts w:ascii="Arial" w:hAnsi="Arial" w:cs="Arial"/>
          <w:color w:val="383838"/>
          <w:sz w:val="36"/>
          <w:szCs w:val="36"/>
        </w:rPr>
        <w:t xml:space="preserve">      </w:t>
      </w:r>
      <w:r w:rsidR="00CF2559" w:rsidRPr="00CF2559">
        <w:rPr>
          <w:rFonts w:ascii="Arial" w:hAnsi="Arial" w:cs="Arial"/>
          <w:color w:val="383838"/>
          <w:sz w:val="36"/>
          <w:szCs w:val="36"/>
        </w:rPr>
        <w:t xml:space="preserve">Великая Отечественная война породила целый жанр русской фронтовой литературы. Сотрудники </w:t>
      </w:r>
      <w:r w:rsidR="00CF2559">
        <w:rPr>
          <w:rFonts w:ascii="Arial" w:hAnsi="Arial" w:cs="Arial"/>
          <w:color w:val="383838"/>
          <w:sz w:val="36"/>
          <w:szCs w:val="36"/>
        </w:rPr>
        <w:t xml:space="preserve">детской </w:t>
      </w:r>
      <w:r w:rsidR="00CF2559" w:rsidRPr="00CF2559">
        <w:rPr>
          <w:rFonts w:ascii="Arial" w:hAnsi="Arial" w:cs="Arial"/>
          <w:color w:val="383838"/>
          <w:sz w:val="36"/>
          <w:szCs w:val="36"/>
        </w:rPr>
        <w:t xml:space="preserve"> библиотеки представили эту литературу вниманию читателей на выставке</w:t>
      </w:r>
      <w:r w:rsidR="00CF2559">
        <w:rPr>
          <w:rFonts w:ascii="Arial" w:hAnsi="Arial" w:cs="Arial"/>
          <w:color w:val="383838"/>
          <w:sz w:val="36"/>
          <w:szCs w:val="36"/>
        </w:rPr>
        <w:t xml:space="preserve"> </w:t>
      </w:r>
      <w:r w:rsidR="00CF2559" w:rsidRPr="00CF2559">
        <w:rPr>
          <w:rFonts w:ascii="Arial" w:hAnsi="Arial" w:cs="Arial"/>
          <w:color w:val="383838"/>
          <w:sz w:val="36"/>
          <w:szCs w:val="36"/>
        </w:rPr>
        <w:t>«Бессмертный книжный полк». Виктор Астафьев, Юрий Бондарев, Василь Быков, Борис Васильев, Константин Симонов, Алесь Адамович, Борис Полевой, Константин Воробьев – это имена писателей-фронтовиков, посвятивших свои произведения тем страшным дням. В своих книгах о Великой Отечественной войне они рассказывают о жизни солдат на фронте, об их дружбе и солидарности. Их произведения позволяют окунуться в то суровое время, открывают истории человеческих судеб и позволяют понять цену Великого подвига советского народа. </w:t>
      </w:r>
      <w:bookmarkStart w:id="1" w:name="_GoBack"/>
      <w:bookmarkEnd w:id="0"/>
      <w:bookmarkEnd w:id="1"/>
    </w:p>
    <w:sectPr w:rsidR="006D2344" w:rsidRPr="00CF2559" w:rsidSect="00A9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1C7C"/>
    <w:rsid w:val="006D2344"/>
    <w:rsid w:val="00741C7C"/>
    <w:rsid w:val="007D1B29"/>
    <w:rsid w:val="00A97F76"/>
    <w:rsid w:val="00C34E25"/>
    <w:rsid w:val="00C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MultiDVD Team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2025-05-07T08:19:00Z</dcterms:created>
  <dcterms:modified xsi:type="dcterms:W3CDTF">2025-05-07T08:19:00Z</dcterms:modified>
</cp:coreProperties>
</file>